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41" w:rsidRDefault="00DF554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F5541" w:rsidRDefault="00DF5541">
      <w:pPr>
        <w:pStyle w:val="ConsPlusNormal"/>
        <w:jc w:val="both"/>
        <w:outlineLvl w:val="0"/>
      </w:pPr>
    </w:p>
    <w:p w:rsidR="00DF5541" w:rsidRDefault="00DF5541">
      <w:pPr>
        <w:pStyle w:val="ConsPlusTitle"/>
        <w:jc w:val="center"/>
        <w:outlineLvl w:val="0"/>
      </w:pPr>
      <w:r>
        <w:t>КОМИССИЯ ТАМОЖЕННОГО СОЮЗА</w:t>
      </w:r>
    </w:p>
    <w:p w:rsidR="00DF5541" w:rsidRDefault="00DF5541">
      <w:pPr>
        <w:pStyle w:val="ConsPlusTitle"/>
        <w:jc w:val="center"/>
      </w:pPr>
    </w:p>
    <w:p w:rsidR="00DF5541" w:rsidRDefault="00DF5541">
      <w:pPr>
        <w:pStyle w:val="ConsPlusTitle"/>
        <w:jc w:val="center"/>
      </w:pPr>
      <w:r>
        <w:t>РЕШЕНИЕ</w:t>
      </w:r>
    </w:p>
    <w:p w:rsidR="00DF5541" w:rsidRDefault="00DF5541">
      <w:pPr>
        <w:pStyle w:val="ConsPlusTitle"/>
        <w:jc w:val="center"/>
      </w:pPr>
      <w:r>
        <w:t>от 16 августа 2011 г. N 769</w:t>
      </w:r>
    </w:p>
    <w:p w:rsidR="00DF5541" w:rsidRDefault="00DF5541">
      <w:pPr>
        <w:pStyle w:val="ConsPlusTitle"/>
        <w:jc w:val="center"/>
      </w:pPr>
    </w:p>
    <w:p w:rsidR="00DF5541" w:rsidRDefault="00DF5541">
      <w:pPr>
        <w:pStyle w:val="ConsPlusTitle"/>
        <w:jc w:val="center"/>
      </w:pPr>
      <w:r>
        <w:t>О ПРИНЯТИИ ТЕХНИЧЕСКОГО РЕГЛАМЕНТА</w:t>
      </w:r>
    </w:p>
    <w:p w:rsidR="00DF5541" w:rsidRDefault="00DF5541">
      <w:pPr>
        <w:pStyle w:val="ConsPlusTitle"/>
        <w:jc w:val="center"/>
      </w:pPr>
      <w:r>
        <w:t>ТАМОЖЕННОГО СОЮЗА "О БЕЗОПАСНОСТИ УПАКОВКИ"</w:t>
      </w:r>
    </w:p>
    <w:p w:rsidR="00DF5541" w:rsidRDefault="00DF55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5541" w:rsidRDefault="00DF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541" w:rsidRDefault="00DF5541">
            <w:pPr>
              <w:pStyle w:val="ConsPlusNormal"/>
              <w:jc w:val="center"/>
            </w:pPr>
            <w:r>
              <w:rPr>
                <w:color w:val="392C69"/>
              </w:rPr>
              <w:t>Список изменяющих документов</w:t>
            </w:r>
          </w:p>
          <w:p w:rsidR="00DF5541" w:rsidRDefault="00DF5541">
            <w:pPr>
              <w:pStyle w:val="ConsPlusNormal"/>
              <w:jc w:val="center"/>
            </w:pPr>
            <w:proofErr w:type="gramStart"/>
            <w:r>
              <w:rPr>
                <w:color w:val="392C69"/>
              </w:rPr>
              <w:t xml:space="preserve">(в ред. </w:t>
            </w:r>
            <w:hyperlink r:id="rId6">
              <w:r>
                <w:rPr>
                  <w:color w:val="0000FF"/>
                </w:rPr>
                <w:t>решения</w:t>
              </w:r>
            </w:hyperlink>
            <w:r>
              <w:rPr>
                <w:color w:val="392C69"/>
              </w:rPr>
              <w:t xml:space="preserve"> Совета Евразийской экономической комиссии</w:t>
            </w:r>
            <w:proofErr w:type="gramEnd"/>
          </w:p>
          <w:p w:rsidR="00DF5541" w:rsidRDefault="00DF5541">
            <w:pPr>
              <w:pStyle w:val="ConsPlusNormal"/>
              <w:jc w:val="center"/>
            </w:pPr>
            <w:r>
              <w:rPr>
                <w:color w:val="392C69"/>
              </w:rPr>
              <w:t>от 15.06.2012 N 35,</w:t>
            </w:r>
          </w:p>
          <w:p w:rsidR="00DF5541" w:rsidRDefault="00DF5541">
            <w:pPr>
              <w:pStyle w:val="ConsPlusNormal"/>
              <w:jc w:val="center"/>
            </w:pPr>
            <w:hyperlink r:id="rId7">
              <w:r>
                <w:rPr>
                  <w:color w:val="0000FF"/>
                </w:rPr>
                <w:t>решения</w:t>
              </w:r>
            </w:hyperlink>
            <w:r>
              <w:rPr>
                <w:color w:val="392C69"/>
              </w:rPr>
              <w:t xml:space="preserve"> Коллегии Евразийской экономической комиссии</w:t>
            </w:r>
          </w:p>
          <w:p w:rsidR="00DF5541" w:rsidRDefault="00DF5541">
            <w:pPr>
              <w:pStyle w:val="ConsPlusNormal"/>
              <w:jc w:val="center"/>
            </w:pPr>
            <w:r>
              <w:rPr>
                <w:color w:val="392C69"/>
              </w:rPr>
              <w:t>от 22.06.2012 N 93,</w:t>
            </w:r>
          </w:p>
          <w:p w:rsidR="00DF5541" w:rsidRDefault="00DF5541">
            <w:pPr>
              <w:pStyle w:val="ConsPlusNormal"/>
              <w:jc w:val="center"/>
            </w:pPr>
            <w:hyperlink r:id="rId8">
              <w:r>
                <w:rPr>
                  <w:color w:val="0000FF"/>
                </w:rPr>
                <w:t>решения</w:t>
              </w:r>
            </w:hyperlink>
            <w:r>
              <w:rPr>
                <w:color w:val="392C69"/>
              </w:rPr>
              <w:t xml:space="preserve"> Совета Евразийской экономической комиссии</w:t>
            </w:r>
          </w:p>
          <w:p w:rsidR="00DF5541" w:rsidRDefault="00DF5541">
            <w:pPr>
              <w:pStyle w:val="ConsPlusNormal"/>
              <w:jc w:val="center"/>
            </w:pPr>
            <w:r>
              <w:rPr>
                <w:color w:val="392C69"/>
              </w:rPr>
              <w:t>от 17.12.2012 N 116,</w:t>
            </w:r>
          </w:p>
          <w:p w:rsidR="00DF5541" w:rsidRDefault="00DF5541">
            <w:pPr>
              <w:pStyle w:val="ConsPlusNormal"/>
              <w:jc w:val="center"/>
            </w:pPr>
            <w:r>
              <w:rPr>
                <w:color w:val="392C69"/>
              </w:rPr>
              <w:t>решений Коллегии Евразийской экономической комиссии</w:t>
            </w:r>
          </w:p>
          <w:p w:rsidR="00DF5541" w:rsidRDefault="00DF5541">
            <w:pPr>
              <w:pStyle w:val="ConsPlusNormal"/>
              <w:jc w:val="center"/>
            </w:pPr>
            <w:r>
              <w:rPr>
                <w:color w:val="392C69"/>
              </w:rPr>
              <w:t xml:space="preserve">от 25.02.2014 </w:t>
            </w:r>
            <w:hyperlink r:id="rId9">
              <w:r>
                <w:rPr>
                  <w:color w:val="0000FF"/>
                </w:rPr>
                <w:t>N 23</w:t>
              </w:r>
            </w:hyperlink>
            <w:r>
              <w:rPr>
                <w:color w:val="392C69"/>
              </w:rPr>
              <w:t xml:space="preserve">, от 10.06.2014 </w:t>
            </w:r>
            <w:hyperlink r:id="rId10">
              <w:r>
                <w:rPr>
                  <w:color w:val="0000FF"/>
                </w:rPr>
                <w:t>N 89</w:t>
              </w:r>
            </w:hyperlink>
            <w:r>
              <w:rPr>
                <w:color w:val="392C69"/>
              </w:rPr>
              <w:t>,</w:t>
            </w:r>
          </w:p>
          <w:p w:rsidR="00DF5541" w:rsidRDefault="00DF5541">
            <w:pPr>
              <w:pStyle w:val="ConsPlusNormal"/>
              <w:jc w:val="center"/>
            </w:pPr>
            <w:hyperlink r:id="rId11">
              <w:r>
                <w:rPr>
                  <w:color w:val="0000FF"/>
                </w:rPr>
                <w:t>решения</w:t>
              </w:r>
            </w:hyperlink>
            <w:r>
              <w:rPr>
                <w:color w:val="392C69"/>
              </w:rPr>
              <w:t xml:space="preserve"> Совета Евразийской экономической комиссии от 18.10.2016 N 96,</w:t>
            </w:r>
          </w:p>
          <w:p w:rsidR="00DF5541" w:rsidRDefault="00DF5541">
            <w:pPr>
              <w:pStyle w:val="ConsPlusNormal"/>
              <w:jc w:val="center"/>
            </w:pPr>
            <w:r>
              <w:rPr>
                <w:color w:val="392C69"/>
              </w:rPr>
              <w:t xml:space="preserve">решений Коллегии Евразийской экономической комиссии от 15.11.2016 </w:t>
            </w:r>
            <w:hyperlink r:id="rId12">
              <w:r>
                <w:rPr>
                  <w:color w:val="0000FF"/>
                </w:rPr>
                <w:t>N 148</w:t>
              </w:r>
            </w:hyperlink>
            <w:r>
              <w:rPr>
                <w:color w:val="392C69"/>
              </w:rPr>
              <w:t>,</w:t>
            </w:r>
          </w:p>
          <w:p w:rsidR="00DF5541" w:rsidRDefault="00DF5541">
            <w:pPr>
              <w:pStyle w:val="ConsPlusNormal"/>
              <w:jc w:val="center"/>
            </w:pPr>
            <w:r>
              <w:rPr>
                <w:color w:val="392C69"/>
              </w:rPr>
              <w:t xml:space="preserve">от 16.04.2019 </w:t>
            </w:r>
            <w:hyperlink r:id="rId13">
              <w:r>
                <w:rPr>
                  <w:color w:val="0000FF"/>
                </w:rPr>
                <w:t>N 60</w:t>
              </w:r>
            </w:hyperlink>
            <w:r>
              <w:rPr>
                <w:color w:val="392C69"/>
              </w:rPr>
              <w:t xml:space="preserve">, от 20.01.2020 </w:t>
            </w:r>
            <w:hyperlink r:id="rId14">
              <w:r>
                <w:rPr>
                  <w:color w:val="0000FF"/>
                </w:rPr>
                <w:t>N 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r>
    </w:tbl>
    <w:p w:rsidR="00DF5541" w:rsidRDefault="00DF5541">
      <w:pPr>
        <w:pStyle w:val="ConsPlusNormal"/>
        <w:ind w:firstLine="540"/>
        <w:jc w:val="both"/>
      </w:pPr>
    </w:p>
    <w:p w:rsidR="00DF5541" w:rsidRDefault="00DF5541">
      <w:pPr>
        <w:pStyle w:val="ConsPlusNormal"/>
        <w:ind w:firstLine="540"/>
        <w:jc w:val="both"/>
      </w:pPr>
      <w:r>
        <w:t xml:space="preserve">В соответствии со </w:t>
      </w:r>
      <w:hyperlink r:id="rId15">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F5541" w:rsidRDefault="00DF5541">
      <w:pPr>
        <w:pStyle w:val="ConsPlusNormal"/>
        <w:spacing w:before="220"/>
        <w:ind w:firstLine="540"/>
        <w:jc w:val="both"/>
      </w:pPr>
      <w:r>
        <w:t xml:space="preserve">1. Принять технический </w:t>
      </w:r>
      <w:hyperlink w:anchor="P91">
        <w:r>
          <w:rPr>
            <w:color w:val="0000FF"/>
          </w:rPr>
          <w:t>регламент</w:t>
        </w:r>
      </w:hyperlink>
      <w:r>
        <w:t xml:space="preserve"> Таможенного союза "О безопасности упаковки" (</w:t>
      </w:r>
      <w:proofErr w:type="gramStart"/>
      <w:r>
        <w:t>ТР</w:t>
      </w:r>
      <w:proofErr w:type="gramEnd"/>
      <w:r>
        <w:t xml:space="preserve"> ТС 005/2011) (прилагается).</w:t>
      </w:r>
    </w:p>
    <w:p w:rsidR="00DF5541" w:rsidRDefault="00DF5541">
      <w:pPr>
        <w:pStyle w:val="ConsPlusNormal"/>
        <w:spacing w:before="220"/>
        <w:ind w:firstLine="540"/>
        <w:jc w:val="both"/>
      </w:pPr>
      <w:bookmarkStart w:id="0" w:name="P23"/>
      <w:bookmarkEnd w:id="0"/>
      <w:r>
        <w:t xml:space="preserve">2. Утратил силу с 1 июля 2020 года. - </w:t>
      </w:r>
      <w:hyperlink r:id="rId16">
        <w:r>
          <w:rPr>
            <w:color w:val="0000FF"/>
          </w:rPr>
          <w:t>Решение</w:t>
        </w:r>
      </w:hyperlink>
      <w:r>
        <w:t xml:space="preserve"> Коллегии Евразийской экономической комиссии от 20.01.2020 N 12.</w:t>
      </w:r>
    </w:p>
    <w:p w:rsidR="00DF5541" w:rsidRDefault="00DF5541">
      <w:pPr>
        <w:pStyle w:val="ConsPlusNormal"/>
        <w:spacing w:before="220"/>
        <w:ind w:firstLine="540"/>
        <w:jc w:val="both"/>
      </w:pPr>
      <w:r>
        <w:t>3. Установить:</w:t>
      </w:r>
    </w:p>
    <w:p w:rsidR="00DF5541" w:rsidRDefault="00DF5541">
      <w:pPr>
        <w:pStyle w:val="ConsPlusNormal"/>
        <w:spacing w:before="220"/>
        <w:ind w:firstLine="540"/>
        <w:jc w:val="both"/>
      </w:pPr>
      <w:r>
        <w:t xml:space="preserve">3.1. технический </w:t>
      </w:r>
      <w:hyperlink w:anchor="P91">
        <w:r>
          <w:rPr>
            <w:color w:val="0000FF"/>
          </w:rPr>
          <w:t>регламент</w:t>
        </w:r>
      </w:hyperlink>
      <w:r>
        <w:t xml:space="preserve"> Таможенного союза "О безопасности упаковки" (далее - Технический регламент) вступает в силу с 1 июля 2012 года;</w:t>
      </w:r>
    </w:p>
    <w:p w:rsidR="00DF5541" w:rsidRDefault="00DF5541">
      <w:pPr>
        <w:pStyle w:val="ConsPlusNormal"/>
        <w:spacing w:before="220"/>
        <w:ind w:firstLine="540"/>
        <w:jc w:val="both"/>
      </w:pPr>
      <w:bookmarkStart w:id="1" w:name="P26"/>
      <w:bookmarkEnd w:id="1"/>
      <w:proofErr w:type="gramStart"/>
      <w:r>
        <w:t xml:space="preserve">3.2. документы об оценке (подтверждении) соответствия обязательным требованиям, установленным законодательством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91">
        <w:r>
          <w:rPr>
            <w:color w:val="0000FF"/>
          </w:rPr>
          <w:t>регламента</w:t>
        </w:r>
      </w:hyperlink>
      <w:r>
        <w:t xml:space="preserve"> (далее - продукция), до дня вступления в силу Технического </w:t>
      </w:r>
      <w:hyperlink w:anchor="P91">
        <w:r>
          <w:rPr>
            <w:color w:val="0000FF"/>
          </w:rPr>
          <w:t>регламента</w:t>
        </w:r>
      </w:hyperlink>
      <w:r>
        <w:t>, действительны до окончания срока их действия, но не позднее 15 февраля 2014 года, за исключением таких документов, выданных или</w:t>
      </w:r>
      <w:proofErr w:type="gramEnd"/>
      <w:r>
        <w:t xml:space="preserve"> </w:t>
      </w:r>
      <w:proofErr w:type="gramStart"/>
      <w:r>
        <w:t xml:space="preserve">принятых до дня официального опубликования настоящего Решения, которые действительны до окончания срока их действия, а также за исключением таких документов, выданных или принятых до дня вступления в силу Технического </w:t>
      </w:r>
      <w:hyperlink w:anchor="P91">
        <w:r>
          <w:rPr>
            <w:color w:val="0000FF"/>
          </w:rPr>
          <w:t>регламента</w:t>
        </w:r>
      </w:hyperlink>
      <w:r>
        <w:t xml:space="preserve"> в отношении продукции, предназначенной для упаковывания молока и молочной продукции, мяса и мясной продукции, которые действительны до окончания срока их действия, но не позднее 31 декабря 2015 года.</w:t>
      </w:r>
      <w:proofErr w:type="gramEnd"/>
    </w:p>
    <w:p w:rsidR="00DF5541" w:rsidRDefault="00DF5541">
      <w:pPr>
        <w:pStyle w:val="ConsPlusNormal"/>
        <w:jc w:val="both"/>
      </w:pPr>
      <w:r>
        <w:t xml:space="preserve">(в ред. </w:t>
      </w:r>
      <w:hyperlink r:id="rId17">
        <w:r>
          <w:rPr>
            <w:color w:val="0000FF"/>
          </w:rPr>
          <w:t>решения</w:t>
        </w:r>
      </w:hyperlink>
      <w:r>
        <w:t xml:space="preserve"> Коллегии Евразийской экономической комиссии от 25.02.2014 N 23)</w:t>
      </w:r>
    </w:p>
    <w:p w:rsidR="00DF5541" w:rsidRDefault="00DF5541">
      <w:pPr>
        <w:pStyle w:val="ConsPlusNormal"/>
        <w:spacing w:before="220"/>
        <w:ind w:firstLine="540"/>
        <w:jc w:val="both"/>
      </w:pPr>
      <w:r>
        <w:t xml:space="preserve">Со дня вступления в силу Технического </w:t>
      </w:r>
      <w:hyperlink w:anchor="P9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w:t>
      </w:r>
      <w:r>
        <w:lastRenderedPageBreak/>
        <w:t>установленным законодательством государств - членов Таможенного союза или нормативными правовыми актами Таможенного союза, не допускается;</w:t>
      </w:r>
    </w:p>
    <w:p w:rsidR="00DF5541" w:rsidRDefault="00DF5541">
      <w:pPr>
        <w:pStyle w:val="ConsPlusNormal"/>
        <w:spacing w:before="220"/>
        <w:ind w:firstLine="540"/>
        <w:jc w:val="both"/>
      </w:pPr>
      <w:proofErr w:type="gramStart"/>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91">
        <w:r>
          <w:rPr>
            <w:color w:val="0000FF"/>
          </w:rPr>
          <w:t>регламента</w:t>
        </w:r>
      </w:hyperlink>
      <w:r>
        <w:t>, за исключением продукции, предназначенной для упаковывания молока и</w:t>
      </w:r>
      <w:proofErr w:type="gramEnd"/>
      <w:r>
        <w:t xml:space="preserve"> </w:t>
      </w:r>
      <w:proofErr w:type="gramStart"/>
      <w:r>
        <w:t xml:space="preserve">молочной продукции, мяса и мясной продукции, производство и выпуск в обращение которой допускается до 31 декабря 2015 года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91">
        <w:r>
          <w:rPr>
            <w:color w:val="0000FF"/>
          </w:rPr>
          <w:t>регламента</w:t>
        </w:r>
      </w:hyperlink>
      <w:r>
        <w:t>;</w:t>
      </w:r>
      <w:proofErr w:type="gramEnd"/>
    </w:p>
    <w:p w:rsidR="00DF5541" w:rsidRDefault="00DF5541">
      <w:pPr>
        <w:pStyle w:val="ConsPlusNormal"/>
        <w:jc w:val="both"/>
      </w:pPr>
      <w:r>
        <w:t xml:space="preserve">(в ред. </w:t>
      </w:r>
      <w:hyperlink r:id="rId18">
        <w:r>
          <w:rPr>
            <w:color w:val="0000FF"/>
          </w:rPr>
          <w:t>решения</w:t>
        </w:r>
      </w:hyperlink>
      <w:r>
        <w:t xml:space="preserve"> Коллегии Евразийской экономической комиссии от 25.02.2014 N 23)</w:t>
      </w:r>
    </w:p>
    <w:p w:rsidR="00DF5541" w:rsidRDefault="00DF5541">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19">
        <w:r>
          <w:rPr>
            <w:color w:val="0000FF"/>
          </w:rPr>
          <w:t>Решением</w:t>
        </w:r>
      </w:hyperlink>
      <w:r>
        <w:t xml:space="preserve"> Комиссии от 20 сентября 2010 года N 386.</w:t>
      </w:r>
    </w:p>
    <w:p w:rsidR="00DF5541" w:rsidRDefault="00DF5541">
      <w:pPr>
        <w:pStyle w:val="ConsPlusNormal"/>
        <w:jc w:val="both"/>
      </w:pPr>
      <w:r>
        <w:t xml:space="preserve">(абзац введен </w:t>
      </w:r>
      <w:hyperlink r:id="rId20">
        <w:r>
          <w:rPr>
            <w:color w:val="0000FF"/>
          </w:rPr>
          <w:t>решением</w:t>
        </w:r>
      </w:hyperlink>
      <w:r>
        <w:t xml:space="preserve"> Коллегии Евразийской экономической комиссии от 22.06.2012 N 93)</w:t>
      </w:r>
    </w:p>
    <w:p w:rsidR="00DF5541" w:rsidRDefault="00DF5541">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DF5541" w:rsidRDefault="00DF5541">
      <w:pPr>
        <w:pStyle w:val="ConsPlusNormal"/>
        <w:jc w:val="both"/>
      </w:pPr>
      <w:r>
        <w:t xml:space="preserve">(абзац введен </w:t>
      </w:r>
      <w:hyperlink r:id="rId21">
        <w:r>
          <w:rPr>
            <w:color w:val="0000FF"/>
          </w:rPr>
          <w:t>решением</w:t>
        </w:r>
      </w:hyperlink>
      <w:r>
        <w:t xml:space="preserve"> Коллегии Евразийской экономической комиссии от 22.06.2012 N 93)</w:t>
      </w:r>
    </w:p>
    <w:p w:rsidR="00DF5541" w:rsidRDefault="00DF5541">
      <w:pPr>
        <w:pStyle w:val="ConsPlusNormal"/>
        <w:spacing w:before="220"/>
        <w:ind w:firstLine="540"/>
        <w:jc w:val="both"/>
      </w:pPr>
      <w:bookmarkStart w:id="2" w:name="P35"/>
      <w:bookmarkEnd w:id="2"/>
      <w:proofErr w:type="gramStart"/>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государств - членов Таможенного союза или нормативным правовым актам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w:t>
      </w:r>
      <w:proofErr w:type="gramEnd"/>
      <w:r>
        <w:t xml:space="preserve"> </w:t>
      </w:r>
      <w:proofErr w:type="gramStart"/>
      <w:r>
        <w:t>рынке</w:t>
      </w:r>
      <w:proofErr w:type="gramEnd"/>
      <w:r>
        <w:t>);</w:t>
      </w:r>
    </w:p>
    <w:p w:rsidR="00DF5541" w:rsidRDefault="00DF5541">
      <w:pPr>
        <w:pStyle w:val="ConsPlusNormal"/>
        <w:jc w:val="both"/>
      </w:pPr>
      <w:r>
        <w:t>(</w:t>
      </w:r>
      <w:proofErr w:type="spellStart"/>
      <w:r>
        <w:t>пп</w:t>
      </w:r>
      <w:proofErr w:type="spellEnd"/>
      <w:r>
        <w:t xml:space="preserve">. 3.3-1 </w:t>
      </w:r>
      <w:proofErr w:type="gramStart"/>
      <w:r>
        <w:t>введен</w:t>
      </w:r>
      <w:proofErr w:type="gramEnd"/>
      <w:r>
        <w:t xml:space="preserve"> </w:t>
      </w:r>
      <w:hyperlink r:id="rId22">
        <w:r>
          <w:rPr>
            <w:color w:val="0000FF"/>
          </w:rPr>
          <w:t>решением</w:t>
        </w:r>
      </w:hyperlink>
      <w:r>
        <w:t xml:space="preserve"> Коллегии Евразийской экономической комиссии от 22.06.2012 N 93)</w:t>
      </w:r>
    </w:p>
    <w:p w:rsidR="00DF5541" w:rsidRDefault="00DF5541">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6">
        <w:r>
          <w:rPr>
            <w:color w:val="0000FF"/>
          </w:rPr>
          <w:t>подпункте 3.2</w:t>
        </w:r>
      </w:hyperlink>
      <w:r>
        <w:t xml:space="preserve"> настоящего Решения, а также продукции, указанной в </w:t>
      </w:r>
      <w:hyperlink w:anchor="P35">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p w:rsidR="00DF5541" w:rsidRDefault="00DF5541">
      <w:pPr>
        <w:pStyle w:val="ConsPlusNormal"/>
        <w:jc w:val="both"/>
      </w:pPr>
      <w:r>
        <w:t>(</w:t>
      </w:r>
      <w:proofErr w:type="spellStart"/>
      <w:r>
        <w:t>пп</w:t>
      </w:r>
      <w:proofErr w:type="spellEnd"/>
      <w:r>
        <w:t xml:space="preserve">. 3.4 в ред. </w:t>
      </w:r>
      <w:hyperlink r:id="rId23">
        <w:r>
          <w:rPr>
            <w:color w:val="0000FF"/>
          </w:rPr>
          <w:t>решения</w:t>
        </w:r>
      </w:hyperlink>
      <w:r>
        <w:t xml:space="preserve"> Коллегии Евразийской экономической комиссии от 22.06.2012 N 93)</w:t>
      </w:r>
    </w:p>
    <w:p w:rsidR="00DF5541" w:rsidRDefault="00DF5541">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24">
        <w:r>
          <w:rPr>
            <w:color w:val="0000FF"/>
          </w:rPr>
          <w:t>законодательством</w:t>
        </w:r>
      </w:hyperlink>
      <w:r>
        <w:t xml:space="preserve"> государств - членов Таможенного союза или с </w:t>
      </w:r>
      <w:hyperlink r:id="rId25">
        <w:r>
          <w:rPr>
            <w:color w:val="0000FF"/>
          </w:rPr>
          <w:t>Решением</w:t>
        </w:r>
      </w:hyperlink>
      <w:r>
        <w:t xml:space="preserve"> Комиссии от 20 сентября 2010 года N 386.</w:t>
      </w:r>
    </w:p>
    <w:p w:rsidR="00DF5541" w:rsidRDefault="00DF5541">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DF5541" w:rsidRDefault="00DF5541">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9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DF5541" w:rsidRDefault="00DF5541">
      <w:pPr>
        <w:pStyle w:val="ConsPlusNormal"/>
        <w:spacing w:before="220"/>
        <w:ind w:firstLine="540"/>
        <w:jc w:val="both"/>
      </w:pPr>
      <w: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w:t>
      </w:r>
      <w:r>
        <w:lastRenderedPageBreak/>
        <w:t xml:space="preserve">стандартов, указанных в </w:t>
      </w:r>
      <w:hyperlink w:anchor="P23">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91">
        <w:r>
          <w:rPr>
            <w:color w:val="0000FF"/>
          </w:rPr>
          <w:t>регламента</w:t>
        </w:r>
      </w:hyperlink>
      <w:r>
        <w:t xml:space="preserve"> в Секретариат Комиссии для утверждения в установленном порядке.</w:t>
      </w:r>
    </w:p>
    <w:p w:rsidR="00DF5541" w:rsidRDefault="00DF5541">
      <w:pPr>
        <w:pStyle w:val="ConsPlusNormal"/>
        <w:ind w:firstLine="540"/>
        <w:jc w:val="both"/>
      </w:pPr>
    </w:p>
    <w:p w:rsidR="00DF5541" w:rsidRDefault="00DF5541">
      <w:pPr>
        <w:pStyle w:val="ConsPlusNormal"/>
        <w:jc w:val="center"/>
      </w:pPr>
      <w:r>
        <w:t>Члены Комиссии Таможенного союза:</w:t>
      </w:r>
    </w:p>
    <w:p w:rsidR="00DF5541" w:rsidRDefault="00DF5541">
      <w:pPr>
        <w:pStyle w:val="ConsPlusNormal"/>
        <w:jc w:val="center"/>
      </w:pPr>
    </w:p>
    <w:p w:rsidR="00DF5541" w:rsidRDefault="00DF5541">
      <w:pPr>
        <w:pStyle w:val="ConsPlusCell"/>
        <w:jc w:val="both"/>
      </w:pPr>
      <w:r>
        <w:t xml:space="preserve">    От Республики</w:t>
      </w:r>
      <w:proofErr w:type="gramStart"/>
      <w:r>
        <w:t xml:space="preserve">              О</w:t>
      </w:r>
      <w:proofErr w:type="gramEnd"/>
      <w:r>
        <w:t>т Республики              От Российской</w:t>
      </w:r>
    </w:p>
    <w:p w:rsidR="00DF5541" w:rsidRDefault="00DF5541">
      <w:pPr>
        <w:pStyle w:val="ConsPlusCell"/>
        <w:jc w:val="both"/>
      </w:pPr>
      <w:r>
        <w:t xml:space="preserve">       Беларусь                   Казахстан                 Федерации</w:t>
      </w:r>
    </w:p>
    <w:p w:rsidR="00DF5541" w:rsidRDefault="00DF5541">
      <w:pPr>
        <w:pStyle w:val="ConsPlusCell"/>
        <w:jc w:val="both"/>
      </w:pPr>
      <w:r>
        <w:t xml:space="preserve">       С.РУМАС                    У.ШУКЕЕВ                  И.ШУВАЛОВ</w:t>
      </w:r>
    </w:p>
    <w:p w:rsidR="00DF5541" w:rsidRDefault="00DF5541">
      <w:pPr>
        <w:pStyle w:val="ConsPlusCell"/>
        <w:jc w:val="both"/>
      </w:pPr>
      <w:r>
        <w:t xml:space="preserve">       (Печать)                   (Печать)                   (Печать)</w:t>
      </w:r>
    </w:p>
    <w:p w:rsidR="00DF5541" w:rsidRDefault="00DF5541">
      <w:pPr>
        <w:pStyle w:val="ConsPlusNormal"/>
        <w:jc w:val="both"/>
      </w:pPr>
    </w:p>
    <w:p w:rsidR="00DF5541" w:rsidRDefault="00DF5541">
      <w:pPr>
        <w:pStyle w:val="ConsPlusNormal"/>
        <w:jc w:val="both"/>
      </w:pPr>
    </w:p>
    <w:p w:rsidR="00DF5541" w:rsidRDefault="00DF5541">
      <w:pPr>
        <w:pStyle w:val="ConsPlusNormal"/>
        <w:jc w:val="both"/>
      </w:pPr>
    </w:p>
    <w:p w:rsidR="00DF5541" w:rsidRDefault="00DF5541">
      <w:pPr>
        <w:pStyle w:val="ConsPlusNormal"/>
        <w:jc w:val="right"/>
        <w:outlineLvl w:val="0"/>
      </w:pPr>
      <w:r>
        <w:t>Утвержден</w:t>
      </w:r>
    </w:p>
    <w:p w:rsidR="00DF5541" w:rsidRDefault="00DF5541">
      <w:pPr>
        <w:pStyle w:val="ConsPlusNormal"/>
        <w:jc w:val="right"/>
      </w:pPr>
      <w:r>
        <w:t>Решением Комиссии Таможенного союза</w:t>
      </w:r>
    </w:p>
    <w:p w:rsidR="00DF5541" w:rsidRDefault="00DF5541">
      <w:pPr>
        <w:pStyle w:val="ConsPlusNormal"/>
        <w:jc w:val="right"/>
      </w:pPr>
      <w:r>
        <w:t>от 16 августа 2011 г. N 769</w:t>
      </w:r>
    </w:p>
    <w:p w:rsidR="00DF5541" w:rsidRDefault="00DF55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5541" w:rsidRDefault="00DF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541" w:rsidRDefault="00DF5541">
            <w:pPr>
              <w:pStyle w:val="ConsPlusNormal"/>
              <w:jc w:val="both"/>
            </w:pPr>
            <w:proofErr w:type="spellStart"/>
            <w:r>
              <w:rPr>
                <w:color w:val="392C69"/>
              </w:rPr>
              <w:t>КонсультантПлюс</w:t>
            </w:r>
            <w:proofErr w:type="spellEnd"/>
            <w:r>
              <w:rPr>
                <w:color w:val="392C69"/>
              </w:rPr>
              <w:t>: примечание.</w:t>
            </w:r>
          </w:p>
          <w:p w:rsidR="00DF5541" w:rsidRDefault="00DF5541">
            <w:pPr>
              <w:pStyle w:val="ConsPlusNormal"/>
              <w:jc w:val="both"/>
            </w:pPr>
            <w:r>
              <w:rPr>
                <w:color w:val="392C69"/>
              </w:rPr>
              <w:t xml:space="preserve">Новый </w:t>
            </w:r>
            <w:hyperlink r:id="rId26">
              <w:r>
                <w:rPr>
                  <w:color w:val="0000FF"/>
                </w:rPr>
                <w:t>перечень</w:t>
              </w:r>
            </w:hyperlink>
            <w:r>
              <w:rPr>
                <w:color w:val="392C69"/>
              </w:rPr>
              <w:t xml:space="preserve"> утв. Решением Коллегии ЕЭК от 20.01.2020 N 12.</w:t>
            </w: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r>
    </w:tbl>
    <w:p w:rsidR="00DF5541" w:rsidRDefault="00DF5541">
      <w:pPr>
        <w:pStyle w:val="ConsPlusTitle"/>
        <w:spacing w:before="280"/>
        <w:jc w:val="center"/>
      </w:pPr>
      <w:r>
        <w:t>ПЕРЕЧЕНЬ</w:t>
      </w:r>
    </w:p>
    <w:p w:rsidR="00DF5541" w:rsidRDefault="00DF5541">
      <w:pPr>
        <w:pStyle w:val="ConsPlusTitle"/>
        <w:jc w:val="center"/>
      </w:pPr>
      <w:r>
        <w:t>СТАНДАРТОВ, В РЕЗУЛЬТАТЕ ПРИМЕНЕНИЯ КОТОРЫХ</w:t>
      </w:r>
    </w:p>
    <w:p w:rsidR="00DF5541" w:rsidRDefault="00DF5541">
      <w:pPr>
        <w:pStyle w:val="ConsPlusTitle"/>
        <w:jc w:val="center"/>
      </w:pPr>
      <w:r>
        <w:t>НА ДОБРОВОЛЬНОЙ ОСНОВЕ ОБЕСПЕЧИВАЕТСЯ СОБЛЮДЕНИЕ</w:t>
      </w:r>
    </w:p>
    <w:p w:rsidR="00DF5541" w:rsidRDefault="00DF5541">
      <w:pPr>
        <w:pStyle w:val="ConsPlusTitle"/>
        <w:jc w:val="center"/>
      </w:pPr>
      <w:r>
        <w:t>ТРЕБОВАНИЙ ТЕХНИЧЕСКОГО РЕГЛАМЕНТА ТАМОЖЕННОГО СОЮЗА</w:t>
      </w:r>
    </w:p>
    <w:p w:rsidR="00DF5541" w:rsidRDefault="00DF5541">
      <w:pPr>
        <w:pStyle w:val="ConsPlusTitle"/>
        <w:jc w:val="center"/>
      </w:pPr>
      <w:r>
        <w:t>"О БЕЗОПАСНОСТИ УПАКОВКИ" (</w:t>
      </w:r>
      <w:proofErr w:type="gramStart"/>
      <w:r>
        <w:t>ТР</w:t>
      </w:r>
      <w:proofErr w:type="gramEnd"/>
      <w:r>
        <w:t xml:space="preserve"> ТС 005/2011)</w:t>
      </w:r>
    </w:p>
    <w:p w:rsidR="00DF5541" w:rsidRDefault="00DF5541">
      <w:pPr>
        <w:pStyle w:val="ConsPlusNormal"/>
        <w:jc w:val="center"/>
      </w:pPr>
    </w:p>
    <w:p w:rsidR="00DF5541" w:rsidRDefault="00DF5541">
      <w:pPr>
        <w:pStyle w:val="ConsPlusNormal"/>
        <w:ind w:firstLine="540"/>
        <w:jc w:val="both"/>
      </w:pPr>
      <w:r>
        <w:t xml:space="preserve">Утратил силу с 1 июля 2020 года. - </w:t>
      </w:r>
      <w:hyperlink r:id="rId27">
        <w:r>
          <w:rPr>
            <w:color w:val="0000FF"/>
          </w:rPr>
          <w:t>Решение</w:t>
        </w:r>
      </w:hyperlink>
      <w:r>
        <w:t xml:space="preserve"> Коллегии Евразийской экономической комиссии от 20.01.2020 N 12.</w:t>
      </w:r>
    </w:p>
    <w:p w:rsidR="00DF5541" w:rsidRDefault="00DF5541">
      <w:pPr>
        <w:pStyle w:val="ConsPlusNormal"/>
        <w:jc w:val="both"/>
      </w:pPr>
    </w:p>
    <w:p w:rsidR="00DF5541" w:rsidRDefault="00DF5541">
      <w:pPr>
        <w:pStyle w:val="ConsPlusNormal"/>
        <w:jc w:val="both"/>
      </w:pPr>
    </w:p>
    <w:p w:rsidR="00DF5541" w:rsidRDefault="00DF5541">
      <w:pPr>
        <w:pStyle w:val="ConsPlusNormal"/>
        <w:jc w:val="both"/>
      </w:pPr>
    </w:p>
    <w:p w:rsidR="00DF5541" w:rsidRDefault="00DF5541">
      <w:pPr>
        <w:pStyle w:val="ConsPlusNormal"/>
        <w:jc w:val="right"/>
        <w:outlineLvl w:val="0"/>
      </w:pPr>
      <w:r>
        <w:t>Утвержден</w:t>
      </w:r>
    </w:p>
    <w:p w:rsidR="00DF5541" w:rsidRDefault="00DF5541">
      <w:pPr>
        <w:pStyle w:val="ConsPlusNormal"/>
        <w:jc w:val="right"/>
      </w:pPr>
      <w:r>
        <w:t>Решением Комиссии Таможенного союза</w:t>
      </w:r>
    </w:p>
    <w:p w:rsidR="00DF5541" w:rsidRDefault="00DF5541">
      <w:pPr>
        <w:pStyle w:val="ConsPlusNormal"/>
        <w:jc w:val="right"/>
      </w:pPr>
      <w:r>
        <w:t>от 16 августа 2011 г. N 769</w:t>
      </w:r>
    </w:p>
    <w:p w:rsidR="00DF5541" w:rsidRDefault="00DF554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5541" w:rsidRDefault="00DF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541" w:rsidRDefault="00DF5541">
            <w:pPr>
              <w:pStyle w:val="ConsPlusNormal"/>
              <w:jc w:val="both"/>
            </w:pPr>
            <w:proofErr w:type="spellStart"/>
            <w:r>
              <w:rPr>
                <w:color w:val="392C69"/>
              </w:rPr>
              <w:t>КонсультантПлюс</w:t>
            </w:r>
            <w:proofErr w:type="spellEnd"/>
            <w:r>
              <w:rPr>
                <w:color w:val="392C69"/>
              </w:rPr>
              <w:t>: примечание.</w:t>
            </w:r>
          </w:p>
          <w:p w:rsidR="00DF5541" w:rsidRDefault="00DF5541">
            <w:pPr>
              <w:pStyle w:val="ConsPlusNormal"/>
              <w:jc w:val="both"/>
            </w:pPr>
            <w:r>
              <w:rPr>
                <w:color w:val="392C69"/>
              </w:rPr>
              <w:t xml:space="preserve">Новый </w:t>
            </w:r>
            <w:hyperlink r:id="rId28">
              <w:r>
                <w:rPr>
                  <w:color w:val="0000FF"/>
                </w:rPr>
                <w:t>перечень</w:t>
              </w:r>
            </w:hyperlink>
            <w:r>
              <w:rPr>
                <w:color w:val="392C69"/>
              </w:rPr>
              <w:t xml:space="preserve"> утв. Решением Коллегии ЕЭК от 20.01.2020 N 12.</w:t>
            </w: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r>
    </w:tbl>
    <w:p w:rsidR="00DF5541" w:rsidRDefault="00DF5541">
      <w:pPr>
        <w:pStyle w:val="ConsPlusTitle"/>
        <w:spacing w:before="280"/>
        <w:jc w:val="center"/>
      </w:pPr>
      <w:r>
        <w:t>ПЕРЕЧЕНЬ</w:t>
      </w:r>
    </w:p>
    <w:p w:rsidR="00DF5541" w:rsidRDefault="00DF5541">
      <w:pPr>
        <w:pStyle w:val="ConsPlusTitle"/>
        <w:jc w:val="center"/>
      </w:pPr>
      <w:r>
        <w:t>СТАНДАРТОВ, СОДЕРЖАЩИХ ПРАВИЛА И МЕТОДЫ</w:t>
      </w:r>
    </w:p>
    <w:p w:rsidR="00DF5541" w:rsidRDefault="00DF5541">
      <w:pPr>
        <w:pStyle w:val="ConsPlusTitle"/>
        <w:jc w:val="center"/>
      </w:pPr>
      <w:r>
        <w:t>ИССЛЕДОВАНИЙ (ИСПЫТАНИЙ) И ИЗМЕРЕНИЙ, В ТОМ ЧИСЛЕ ПРАВИЛА</w:t>
      </w:r>
    </w:p>
    <w:p w:rsidR="00DF5541" w:rsidRDefault="00DF5541">
      <w:pPr>
        <w:pStyle w:val="ConsPlusTitle"/>
        <w:jc w:val="center"/>
      </w:pPr>
      <w:r>
        <w:t>ОТБОРА ОБРАЗЦОВ, НЕОБХОДИМЫЕ ДЛЯ ПРИМЕНЕНИЯ И ИСПОЛНЕНИЯ</w:t>
      </w:r>
    </w:p>
    <w:p w:rsidR="00DF5541" w:rsidRDefault="00DF5541">
      <w:pPr>
        <w:pStyle w:val="ConsPlusTitle"/>
        <w:jc w:val="center"/>
      </w:pPr>
      <w:r>
        <w:t>ТРЕБОВАНИЙ ТЕХНИЧЕСКОГО РЕГЛАМЕНТА ТАМОЖЕННОГО СОЮЗА</w:t>
      </w:r>
    </w:p>
    <w:p w:rsidR="00DF5541" w:rsidRDefault="00DF5541">
      <w:pPr>
        <w:pStyle w:val="ConsPlusTitle"/>
        <w:jc w:val="center"/>
      </w:pPr>
      <w:r>
        <w:t>"О БЕЗОПАСНОСТИ УПАКОВКИ" (</w:t>
      </w:r>
      <w:proofErr w:type="gramStart"/>
      <w:r>
        <w:t>ТР</w:t>
      </w:r>
      <w:proofErr w:type="gramEnd"/>
      <w:r>
        <w:t xml:space="preserve"> ТС 005/2011) И ОСУЩЕСТВЛЕНИЯ</w:t>
      </w:r>
    </w:p>
    <w:p w:rsidR="00DF5541" w:rsidRDefault="00DF5541">
      <w:pPr>
        <w:pStyle w:val="ConsPlusTitle"/>
        <w:jc w:val="center"/>
      </w:pPr>
      <w:r>
        <w:t>ОЦЕНКИ СООТВЕТСТВИЯ ОБЪЕКТОВ ТЕХНИЧЕСКОГО РЕГУЛИРОВАНИЯ</w:t>
      </w:r>
    </w:p>
    <w:p w:rsidR="00DF5541" w:rsidRDefault="00DF5541">
      <w:pPr>
        <w:pStyle w:val="ConsPlusNormal"/>
        <w:jc w:val="center"/>
      </w:pPr>
    </w:p>
    <w:p w:rsidR="00DF5541" w:rsidRDefault="00DF5541">
      <w:pPr>
        <w:pStyle w:val="ConsPlusNormal"/>
        <w:ind w:firstLine="540"/>
        <w:jc w:val="both"/>
      </w:pPr>
      <w:r>
        <w:t xml:space="preserve">Утратил силу с 1 июля 2020 года. - </w:t>
      </w:r>
      <w:hyperlink r:id="rId29">
        <w:r>
          <w:rPr>
            <w:color w:val="0000FF"/>
          </w:rPr>
          <w:t>Решение</w:t>
        </w:r>
      </w:hyperlink>
      <w:r>
        <w:t xml:space="preserve"> Коллегии Евразийской экономической комиссии от 20.01.2020 N 12.</w:t>
      </w: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jc w:val="right"/>
        <w:outlineLvl w:val="0"/>
      </w:pPr>
      <w:r>
        <w:t>Утвержден</w:t>
      </w:r>
    </w:p>
    <w:p w:rsidR="00DF5541" w:rsidRDefault="00DF5541">
      <w:pPr>
        <w:pStyle w:val="ConsPlusNormal"/>
        <w:jc w:val="right"/>
      </w:pPr>
      <w:r>
        <w:t>Решением Комиссии Таможенного союза</w:t>
      </w:r>
    </w:p>
    <w:p w:rsidR="00DF5541" w:rsidRDefault="00DF5541">
      <w:pPr>
        <w:pStyle w:val="ConsPlusNormal"/>
        <w:jc w:val="right"/>
      </w:pPr>
      <w:r>
        <w:lastRenderedPageBreak/>
        <w:t>от 16 августа 2011 г. N 769</w:t>
      </w:r>
    </w:p>
    <w:p w:rsidR="00DF5541" w:rsidRDefault="00DF5541">
      <w:pPr>
        <w:pStyle w:val="ConsPlusNormal"/>
        <w:ind w:firstLine="540"/>
        <w:jc w:val="both"/>
      </w:pPr>
    </w:p>
    <w:p w:rsidR="00DF5541" w:rsidRDefault="00DF5541">
      <w:pPr>
        <w:pStyle w:val="ConsPlusTitle"/>
        <w:jc w:val="center"/>
      </w:pPr>
      <w:bookmarkStart w:id="3" w:name="P91"/>
      <w:bookmarkEnd w:id="3"/>
      <w:r>
        <w:t>ТЕХНИЧЕСКИЙ РЕГЛАМЕНТ</w:t>
      </w:r>
    </w:p>
    <w:p w:rsidR="00DF5541" w:rsidRDefault="00DF5541">
      <w:pPr>
        <w:pStyle w:val="ConsPlusTitle"/>
        <w:jc w:val="center"/>
      </w:pPr>
      <w:r>
        <w:t>ТАМОЖЕННОГО СОЮЗА "О БЕЗОПАСНОСТИ УПАКОВКИ"</w:t>
      </w:r>
    </w:p>
    <w:p w:rsidR="00DF5541" w:rsidRDefault="00DF5541">
      <w:pPr>
        <w:pStyle w:val="ConsPlusTitle"/>
        <w:jc w:val="center"/>
      </w:pPr>
    </w:p>
    <w:p w:rsidR="00DF5541" w:rsidRDefault="00DF5541">
      <w:pPr>
        <w:pStyle w:val="ConsPlusTitle"/>
        <w:jc w:val="center"/>
      </w:pPr>
      <w:r>
        <w:t>(</w:t>
      </w:r>
      <w:proofErr w:type="gramStart"/>
      <w:r>
        <w:t>ТР</w:t>
      </w:r>
      <w:proofErr w:type="gramEnd"/>
      <w:r>
        <w:t xml:space="preserve"> ТС 005/2011)</w:t>
      </w:r>
    </w:p>
    <w:p w:rsidR="00DF5541" w:rsidRDefault="00DF55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5541" w:rsidRDefault="00DF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541" w:rsidRDefault="00DF5541">
            <w:pPr>
              <w:pStyle w:val="ConsPlusNormal"/>
              <w:jc w:val="center"/>
            </w:pPr>
            <w:r>
              <w:rPr>
                <w:color w:val="392C69"/>
              </w:rPr>
              <w:t>Список изменяющих документов</w:t>
            </w:r>
          </w:p>
          <w:p w:rsidR="00DF5541" w:rsidRDefault="00DF5541">
            <w:pPr>
              <w:pStyle w:val="ConsPlusNormal"/>
              <w:jc w:val="center"/>
            </w:pPr>
            <w:proofErr w:type="gramStart"/>
            <w:r>
              <w:rPr>
                <w:color w:val="392C69"/>
              </w:rPr>
              <w:t>(в ред. решений Совета Евразийской экономической комиссии</w:t>
            </w:r>
            <w:proofErr w:type="gramEnd"/>
          </w:p>
          <w:p w:rsidR="00DF5541" w:rsidRDefault="00DF5541">
            <w:pPr>
              <w:pStyle w:val="ConsPlusNormal"/>
              <w:jc w:val="center"/>
            </w:pPr>
            <w:r>
              <w:rPr>
                <w:color w:val="392C69"/>
              </w:rPr>
              <w:t xml:space="preserve">от 15.06.2012 </w:t>
            </w:r>
            <w:hyperlink r:id="rId30">
              <w:r>
                <w:rPr>
                  <w:color w:val="0000FF"/>
                </w:rPr>
                <w:t>N 35</w:t>
              </w:r>
            </w:hyperlink>
            <w:r>
              <w:rPr>
                <w:color w:val="392C69"/>
              </w:rPr>
              <w:t xml:space="preserve">, от 17.12.2012 </w:t>
            </w:r>
            <w:hyperlink r:id="rId31">
              <w:r>
                <w:rPr>
                  <w:color w:val="0000FF"/>
                </w:rPr>
                <w:t>N 116</w:t>
              </w:r>
            </w:hyperlink>
            <w:r>
              <w:rPr>
                <w:color w:val="392C69"/>
              </w:rPr>
              <w:t xml:space="preserve">, от 18.10.2016 </w:t>
            </w:r>
            <w:hyperlink r:id="rId32">
              <w:r>
                <w:rPr>
                  <w:color w:val="0000FF"/>
                </w:rPr>
                <w:t>N 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r>
    </w:tbl>
    <w:p w:rsidR="00DF5541" w:rsidRDefault="00DF5541">
      <w:pPr>
        <w:pStyle w:val="ConsPlusNormal"/>
        <w:jc w:val="center"/>
      </w:pPr>
    </w:p>
    <w:p w:rsidR="00DF5541" w:rsidRDefault="00DF5541">
      <w:pPr>
        <w:pStyle w:val="ConsPlusTitle"/>
        <w:ind w:firstLine="540"/>
        <w:jc w:val="both"/>
        <w:outlineLvl w:val="1"/>
      </w:pPr>
      <w:r>
        <w:t>Предисловие</w:t>
      </w:r>
    </w:p>
    <w:p w:rsidR="00DF5541" w:rsidRDefault="00DF5541">
      <w:pPr>
        <w:pStyle w:val="ConsPlusNormal"/>
        <w:ind w:firstLine="540"/>
        <w:jc w:val="both"/>
      </w:pPr>
    </w:p>
    <w:p w:rsidR="00DF5541" w:rsidRDefault="00DF5541">
      <w:pPr>
        <w:pStyle w:val="ConsPlusNormal"/>
        <w:ind w:firstLine="540"/>
        <w:jc w:val="both"/>
      </w:pPr>
      <w:r>
        <w:t xml:space="preserve">1. Настоящий технический регламент разработан в соответствии с </w:t>
      </w:r>
      <w:hyperlink r:id="rId33">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F5541" w:rsidRDefault="00DF5541">
      <w:pPr>
        <w:pStyle w:val="ConsPlusNormal"/>
        <w:spacing w:before="220"/>
        <w:ind w:firstLine="540"/>
        <w:jc w:val="both"/>
      </w:pPr>
      <w:r>
        <w:t>2.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p w:rsidR="00DF5541" w:rsidRDefault="00DF5541">
      <w:pPr>
        <w:pStyle w:val="ConsPlusNormal"/>
        <w:spacing w:before="220"/>
        <w:ind w:firstLine="540"/>
        <w:jc w:val="both"/>
      </w:pPr>
      <w:r>
        <w:t>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w:t>
      </w:r>
    </w:p>
    <w:p w:rsidR="00DF5541" w:rsidRDefault="00DF5541">
      <w:pPr>
        <w:pStyle w:val="ConsPlusNormal"/>
        <w:ind w:firstLine="540"/>
        <w:jc w:val="both"/>
      </w:pPr>
    </w:p>
    <w:p w:rsidR="00DF5541" w:rsidRDefault="00DF5541">
      <w:pPr>
        <w:pStyle w:val="ConsPlusTitle"/>
        <w:ind w:firstLine="540"/>
        <w:jc w:val="both"/>
        <w:outlineLvl w:val="1"/>
      </w:pPr>
      <w:r>
        <w:t>Статья 1. Область применения</w:t>
      </w:r>
    </w:p>
    <w:p w:rsidR="00DF5541" w:rsidRDefault="00DF5541">
      <w:pPr>
        <w:pStyle w:val="ConsPlusNormal"/>
        <w:ind w:firstLine="540"/>
        <w:jc w:val="both"/>
      </w:pPr>
    </w:p>
    <w:p w:rsidR="00DF5541" w:rsidRDefault="00DF5541">
      <w:pPr>
        <w:pStyle w:val="ConsPlusNormal"/>
        <w:ind w:firstLine="540"/>
        <w:jc w:val="both"/>
      </w:pPr>
      <w:r>
        <w:t xml:space="preserve">1. Настоящий технический регламент распространяется на все типы упаковки, в том числе укупорочные средства в соответствии с </w:t>
      </w:r>
      <w:hyperlink w:anchor="P3585">
        <w:r>
          <w:rPr>
            <w:color w:val="0000FF"/>
          </w:rPr>
          <w:t>Приложением 5</w:t>
        </w:r>
      </w:hyperlink>
      <w:r>
        <w:t xml:space="preserve"> (далее - упаковка (укупорочные средства)), являющиеся готовой продукцией, выпускаемой в обращение на таможенной территории Таможенного союза, независимо от страны происхождения.</w:t>
      </w:r>
    </w:p>
    <w:p w:rsidR="00DF5541" w:rsidRDefault="00DF5541">
      <w:pPr>
        <w:pStyle w:val="ConsPlusNormal"/>
        <w:jc w:val="both"/>
      </w:pPr>
      <w:r>
        <w:t>(</w:t>
      </w:r>
      <w:proofErr w:type="gramStart"/>
      <w:r>
        <w:t>в</w:t>
      </w:r>
      <w:proofErr w:type="gramEnd"/>
      <w:r>
        <w:t xml:space="preserve"> ред. решений Совета Евразийской экономической комиссии от 17.12.2012 </w:t>
      </w:r>
      <w:hyperlink r:id="rId34">
        <w:r>
          <w:rPr>
            <w:color w:val="0000FF"/>
          </w:rPr>
          <w:t>N 116</w:t>
        </w:r>
      </w:hyperlink>
      <w:r>
        <w:t xml:space="preserve">, от 18.10.2016 </w:t>
      </w:r>
      <w:hyperlink r:id="rId35">
        <w:r>
          <w:rPr>
            <w:color w:val="0000FF"/>
          </w:rPr>
          <w:t>N 96</w:t>
        </w:r>
      </w:hyperlink>
      <w:r>
        <w:t>)</w:t>
      </w:r>
    </w:p>
    <w:p w:rsidR="00DF5541" w:rsidRDefault="00DF5541">
      <w:pPr>
        <w:pStyle w:val="ConsPlusNormal"/>
        <w:spacing w:before="220"/>
        <w:ind w:firstLine="540"/>
        <w:jc w:val="both"/>
      </w:pPr>
      <w:r>
        <w:t xml:space="preserve">2. </w:t>
      </w:r>
      <w:proofErr w:type="gramStart"/>
      <w:r>
        <w:t xml:space="preserve">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w:t>
      </w:r>
      <w:hyperlink w:anchor="P125">
        <w:r>
          <w:rPr>
            <w:color w:val="0000FF"/>
          </w:rPr>
          <w:t>статей 2</w:t>
        </w:r>
      </w:hyperlink>
      <w:r>
        <w:t xml:space="preserve">, </w:t>
      </w:r>
      <w:hyperlink w:anchor="P155">
        <w:r>
          <w:rPr>
            <w:color w:val="0000FF"/>
          </w:rPr>
          <w:t>4</w:t>
        </w:r>
      </w:hyperlink>
      <w:r>
        <w:t xml:space="preserve">, </w:t>
      </w:r>
      <w:hyperlink w:anchor="P161">
        <w:r>
          <w:rPr>
            <w:color w:val="0000FF"/>
          </w:rPr>
          <w:t>5</w:t>
        </w:r>
      </w:hyperlink>
      <w:r>
        <w:t xml:space="preserve">, </w:t>
      </w:r>
      <w:hyperlink w:anchor="P279">
        <w:r>
          <w:rPr>
            <w:color w:val="0000FF"/>
          </w:rPr>
          <w:t>пунктов 1</w:t>
        </w:r>
      </w:hyperlink>
      <w:r>
        <w:t xml:space="preserve"> и </w:t>
      </w:r>
      <w:hyperlink w:anchor="P281">
        <w:r>
          <w:rPr>
            <w:color w:val="0000FF"/>
          </w:rPr>
          <w:t>2 статьи 6</w:t>
        </w:r>
      </w:hyperlink>
      <w:r>
        <w:t xml:space="preserve"> в части информации о возможности утилизации использованной упаковки (укупорочных средств) с указанием цифрового кода и (или) буквенного обозначения (аббревиатуры) материала, из которого изготавливается</w:t>
      </w:r>
      <w:proofErr w:type="gramEnd"/>
      <w:r>
        <w:t xml:space="preserve"> упаковка (укупорочные средства), и </w:t>
      </w:r>
      <w:hyperlink w:anchor="P340">
        <w:r>
          <w:rPr>
            <w:color w:val="0000FF"/>
          </w:rPr>
          <w:t>статьи 9</w:t>
        </w:r>
      </w:hyperlink>
      <w:r>
        <w:t xml:space="preserve"> настоящего технического регламента.</w:t>
      </w:r>
    </w:p>
    <w:p w:rsidR="00DF5541" w:rsidRDefault="00DF5541">
      <w:pPr>
        <w:pStyle w:val="ConsPlusNormal"/>
        <w:jc w:val="both"/>
      </w:pPr>
      <w:r>
        <w:t xml:space="preserve">(в ред. решений Совета Евразийской экономической комиссии от 17.12.2012 </w:t>
      </w:r>
      <w:hyperlink r:id="rId36">
        <w:r>
          <w:rPr>
            <w:color w:val="0000FF"/>
          </w:rPr>
          <w:t>N 116</w:t>
        </w:r>
      </w:hyperlink>
      <w:r>
        <w:t xml:space="preserve">, от 18.10.2016 </w:t>
      </w:r>
      <w:hyperlink r:id="rId37">
        <w:r>
          <w:rPr>
            <w:color w:val="0000FF"/>
          </w:rPr>
          <w:t>N 96</w:t>
        </w:r>
      </w:hyperlink>
      <w:r>
        <w:t>)</w:t>
      </w:r>
    </w:p>
    <w:p w:rsidR="00DF5541" w:rsidRDefault="00DF5541">
      <w:pPr>
        <w:pStyle w:val="ConsPlusNormal"/>
        <w:spacing w:before="220"/>
        <w:ind w:firstLine="540"/>
        <w:jc w:val="both"/>
      </w:pPr>
      <w:r>
        <w:t xml:space="preserve">3. </w:t>
      </w:r>
      <w:proofErr w:type="gramStart"/>
      <w:r>
        <w:t>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w:t>
      </w:r>
      <w:proofErr w:type="gramEnd"/>
      <w:r>
        <w:t xml:space="preserve"> безопасности.</w:t>
      </w:r>
    </w:p>
    <w:p w:rsidR="00DF5541" w:rsidRDefault="00DF5541">
      <w:pPr>
        <w:pStyle w:val="ConsPlusNormal"/>
        <w:spacing w:before="220"/>
        <w:ind w:firstLine="540"/>
        <w:jc w:val="both"/>
      </w:pPr>
      <w:r>
        <w:lastRenderedPageBreak/>
        <w:t>4. Упаковка подразделяется по используемым материалам на следующие типы:</w:t>
      </w:r>
    </w:p>
    <w:p w:rsidR="00DF5541" w:rsidRDefault="00DF5541">
      <w:pPr>
        <w:pStyle w:val="ConsPlusNormal"/>
        <w:spacing w:before="220"/>
        <w:ind w:firstLine="540"/>
        <w:jc w:val="both"/>
      </w:pPr>
      <w:r>
        <w:t>металлическая;</w:t>
      </w:r>
    </w:p>
    <w:p w:rsidR="00DF5541" w:rsidRDefault="00DF5541">
      <w:pPr>
        <w:pStyle w:val="ConsPlusNormal"/>
        <w:spacing w:before="220"/>
        <w:ind w:firstLine="540"/>
        <w:jc w:val="both"/>
      </w:pPr>
      <w:r>
        <w:t>полимерная;</w:t>
      </w:r>
    </w:p>
    <w:p w:rsidR="00DF5541" w:rsidRDefault="00DF5541">
      <w:pPr>
        <w:pStyle w:val="ConsPlusNormal"/>
        <w:spacing w:before="220"/>
        <w:ind w:firstLine="540"/>
        <w:jc w:val="both"/>
      </w:pPr>
      <w:r>
        <w:t>бумажная и картонная;</w:t>
      </w:r>
    </w:p>
    <w:p w:rsidR="00DF5541" w:rsidRDefault="00DF5541">
      <w:pPr>
        <w:pStyle w:val="ConsPlusNormal"/>
        <w:spacing w:before="220"/>
        <w:ind w:firstLine="540"/>
        <w:jc w:val="both"/>
      </w:pPr>
      <w:r>
        <w:t>стеклянная;</w:t>
      </w:r>
    </w:p>
    <w:p w:rsidR="00DF5541" w:rsidRDefault="00DF5541">
      <w:pPr>
        <w:pStyle w:val="ConsPlusNormal"/>
        <w:spacing w:before="220"/>
        <w:ind w:firstLine="540"/>
        <w:jc w:val="both"/>
      </w:pPr>
      <w:r>
        <w:t>деревянная;</w:t>
      </w:r>
    </w:p>
    <w:p w:rsidR="00DF5541" w:rsidRDefault="00DF5541">
      <w:pPr>
        <w:pStyle w:val="ConsPlusNormal"/>
        <w:spacing w:before="220"/>
        <w:ind w:firstLine="540"/>
        <w:jc w:val="both"/>
      </w:pPr>
      <w:r>
        <w:t>из комбинированных материалов;</w:t>
      </w:r>
    </w:p>
    <w:p w:rsidR="00DF5541" w:rsidRDefault="00DF5541">
      <w:pPr>
        <w:pStyle w:val="ConsPlusNormal"/>
        <w:spacing w:before="220"/>
        <w:ind w:firstLine="540"/>
        <w:jc w:val="both"/>
      </w:pPr>
      <w:r>
        <w:t>из текстильных материалов;</w:t>
      </w:r>
    </w:p>
    <w:p w:rsidR="00DF5541" w:rsidRDefault="00DF5541">
      <w:pPr>
        <w:pStyle w:val="ConsPlusNormal"/>
        <w:spacing w:before="220"/>
        <w:ind w:firstLine="540"/>
        <w:jc w:val="both"/>
      </w:pPr>
      <w:r>
        <w:t>керамическая.</w:t>
      </w:r>
    </w:p>
    <w:p w:rsidR="00DF5541" w:rsidRDefault="00DF5541">
      <w:pPr>
        <w:pStyle w:val="ConsPlusNormal"/>
        <w:spacing w:before="220"/>
        <w:ind w:firstLine="540"/>
        <w:jc w:val="both"/>
      </w:pPr>
      <w:r>
        <w:t xml:space="preserve">5. Средства укупорочные подразделяются по используемым материалам </w:t>
      </w:r>
      <w:proofErr w:type="gramStart"/>
      <w:r>
        <w:t>на</w:t>
      </w:r>
      <w:proofErr w:type="gramEnd"/>
      <w:r>
        <w:t>: металлические, корковые, полимерные, комбинированные и из картона.</w:t>
      </w:r>
    </w:p>
    <w:p w:rsidR="00DF5541" w:rsidRDefault="00DF5541">
      <w:pPr>
        <w:pStyle w:val="ConsPlusNormal"/>
        <w:spacing w:before="220"/>
        <w:ind w:firstLine="540"/>
        <w:jc w:val="both"/>
      </w:pPr>
      <w:r>
        <w:t>6. Настоящий технический регламент не распространяется на упаковку (укупорочные средства) для медицинских изделий, лекарственных средств, фармацевтической продукции, табачных изделий и опасных грузов, а также на грузовые контейнеры и поддоны для перевозки грузов автомобильным, железнодорожным, морским и воздушным транспортом.</w:t>
      </w:r>
    </w:p>
    <w:p w:rsidR="00DF5541" w:rsidRDefault="00DF5541">
      <w:pPr>
        <w:pStyle w:val="ConsPlusNormal"/>
        <w:jc w:val="both"/>
      </w:pPr>
      <w:r>
        <w:t>(</w:t>
      </w:r>
      <w:proofErr w:type="gramStart"/>
      <w:r>
        <w:t>п</w:t>
      </w:r>
      <w:proofErr w:type="gramEnd"/>
      <w:r>
        <w:t xml:space="preserve">. 6 в ред. </w:t>
      </w:r>
      <w:hyperlink r:id="rId38">
        <w:r>
          <w:rPr>
            <w:color w:val="0000FF"/>
          </w:rPr>
          <w:t>решения</w:t>
        </w:r>
      </w:hyperlink>
      <w:r>
        <w:t xml:space="preserve"> Совета Евразийской экономической комиссии от 18.10.2016 N 96)</w:t>
      </w:r>
    </w:p>
    <w:p w:rsidR="00DF5541" w:rsidRDefault="00DF5541">
      <w:pPr>
        <w:pStyle w:val="ConsPlusNormal"/>
        <w:ind w:firstLine="540"/>
        <w:jc w:val="both"/>
      </w:pPr>
    </w:p>
    <w:p w:rsidR="00DF5541" w:rsidRDefault="00DF5541">
      <w:pPr>
        <w:pStyle w:val="ConsPlusTitle"/>
        <w:ind w:firstLine="540"/>
        <w:jc w:val="both"/>
        <w:outlineLvl w:val="1"/>
      </w:pPr>
      <w:bookmarkStart w:id="4" w:name="P125"/>
      <w:bookmarkEnd w:id="4"/>
      <w:r>
        <w:t>Статья 2. Определения</w:t>
      </w:r>
    </w:p>
    <w:p w:rsidR="00DF5541" w:rsidRDefault="00DF5541">
      <w:pPr>
        <w:pStyle w:val="ConsPlusNormal"/>
        <w:ind w:firstLine="540"/>
        <w:jc w:val="both"/>
      </w:pPr>
    </w:p>
    <w:p w:rsidR="00DF5541" w:rsidRDefault="00DF5541">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DF5541" w:rsidRDefault="00DF5541">
      <w:pPr>
        <w:pStyle w:val="ConsPlusNormal"/>
        <w:spacing w:before="220"/>
        <w:ind w:firstLine="540"/>
        <w:jc w:val="both"/>
      </w:pPr>
      <w:r>
        <w:t>идентификация - процедура отнесения упаковки (укупорочных средств) к области 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p w:rsidR="00DF5541" w:rsidRDefault="00DF5541">
      <w:pPr>
        <w:pStyle w:val="ConsPlusNormal"/>
        <w:spacing w:before="220"/>
        <w:ind w:firstLine="540"/>
        <w:jc w:val="both"/>
      </w:pPr>
      <w:r>
        <w:t>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p w:rsidR="00DF5541" w:rsidRDefault="00DF5541">
      <w:pPr>
        <w:pStyle w:val="ConsPlusNormal"/>
        <w:spacing w:before="220"/>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p w:rsidR="00DF5541" w:rsidRDefault="00DF5541">
      <w:pPr>
        <w:pStyle w:val="ConsPlusNormal"/>
        <w:spacing w:before="220"/>
        <w:ind w:firstLine="540"/>
        <w:jc w:val="both"/>
      </w:pPr>
      <w:r>
        <w:t>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rsidR="00DF5541" w:rsidRDefault="00DF5541">
      <w:pPr>
        <w:pStyle w:val="ConsPlusNormal"/>
        <w:jc w:val="both"/>
      </w:pPr>
      <w:r>
        <w:t xml:space="preserve">(абзац введен </w:t>
      </w:r>
      <w:hyperlink r:id="rId39">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proofErr w:type="gramStart"/>
      <w:r>
        <w:t>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roofErr w:type="gramEnd"/>
    </w:p>
    <w:p w:rsidR="00DF5541" w:rsidRDefault="00DF5541">
      <w:pPr>
        <w:pStyle w:val="ConsPlusNormal"/>
        <w:spacing w:before="220"/>
        <w:ind w:firstLine="540"/>
        <w:jc w:val="both"/>
      </w:pPr>
      <w:r>
        <w:t>многооборотная упаковка - упаковка, предназначенная для ее многократного применения;</w:t>
      </w:r>
    </w:p>
    <w:p w:rsidR="00DF5541" w:rsidRDefault="00DF5541">
      <w:pPr>
        <w:pStyle w:val="ConsPlusNormal"/>
        <w:spacing w:before="220"/>
        <w:ind w:firstLine="540"/>
        <w:jc w:val="both"/>
      </w:pPr>
      <w:r>
        <w:lastRenderedPageBreak/>
        <w:t>модельная среда - среда, имитирующая свойства пищевой продукции;</w:t>
      </w:r>
    </w:p>
    <w:p w:rsidR="00DF5541" w:rsidRDefault="00DF5541">
      <w:pPr>
        <w:pStyle w:val="ConsPlusNormal"/>
        <w:spacing w:before="220"/>
        <w:ind w:firstLine="540"/>
        <w:jc w:val="both"/>
      </w:pPr>
      <w:r>
        <w:t>обращение на рынке - процессы перехода упаковки (укупорочных средств) от изготовителя к потребителю (пользователю), которые проходит упаковка (укупорочные средства) после завершения ее изготовления;</w:t>
      </w:r>
    </w:p>
    <w:p w:rsidR="00DF5541" w:rsidRDefault="00DF5541">
      <w:pPr>
        <w:pStyle w:val="ConsPlusNormal"/>
        <w:spacing w:before="220"/>
        <w:ind w:firstLine="540"/>
        <w:jc w:val="both"/>
      </w:pPr>
      <w:r>
        <w:t>потребительская упаковка - упаковка, предназначенная для продажи или первичной упаковки продукции, реализуемой конечному потребителю;</w:t>
      </w:r>
    </w:p>
    <w:p w:rsidR="00DF5541" w:rsidRDefault="00DF5541">
      <w:pPr>
        <w:pStyle w:val="ConsPlusNormal"/>
        <w:spacing w:before="220"/>
        <w:ind w:firstLine="540"/>
        <w:jc w:val="both"/>
      </w:pPr>
      <w:r>
        <w:t>применение по назначению - использование упаковки (укупорочных средств) в соответствии с ее назначением, установленным изготовителем;</w:t>
      </w:r>
    </w:p>
    <w:p w:rsidR="00DF5541" w:rsidRDefault="00DF5541">
      <w:pPr>
        <w:pStyle w:val="ConsPlusNormal"/>
        <w:spacing w:before="220"/>
        <w:ind w:firstLine="540"/>
        <w:jc w:val="both"/>
      </w:pPr>
      <w:r>
        <w:t>сопроводительная документация - документация, содержащая информацию о продукции при выпуске ее в обращение (документация о качестве и (или) количестве продукции, расчетная и комплексная);</w:t>
      </w:r>
    </w:p>
    <w:p w:rsidR="00DF5541" w:rsidRDefault="00DF5541">
      <w:pPr>
        <w:pStyle w:val="ConsPlusNormal"/>
        <w:jc w:val="both"/>
      </w:pPr>
      <w:r>
        <w:t xml:space="preserve">(абзац введен </w:t>
      </w:r>
      <w:hyperlink r:id="rId40">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срок хранения - срок, в течение которого изделие при соблюдении установленных изготовителем (производителем) условий хранения соответствует требованиям настоящего технического регламента;</w:t>
      </w:r>
    </w:p>
    <w:p w:rsidR="00DF5541" w:rsidRDefault="00DF5541">
      <w:pPr>
        <w:pStyle w:val="ConsPlusNormal"/>
        <w:jc w:val="both"/>
      </w:pPr>
      <w:r>
        <w:t xml:space="preserve">(абзац введен </w:t>
      </w:r>
      <w:hyperlink r:id="rId41">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тип упаковки (укупорочных средств) - классификационная единица, определяющая упаковку (укупорочное средство) по материалу и конструкции;</w:t>
      </w:r>
    </w:p>
    <w:p w:rsidR="00DF5541" w:rsidRDefault="00DF5541">
      <w:pPr>
        <w:pStyle w:val="ConsPlusNormal"/>
        <w:spacing w:before="220"/>
        <w:ind w:firstLine="540"/>
        <w:jc w:val="both"/>
      </w:pPr>
      <w:r>
        <w:t>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p w:rsidR="00DF5541" w:rsidRDefault="00DF5541">
      <w:pPr>
        <w:pStyle w:val="ConsPlusNormal"/>
        <w:spacing w:before="220"/>
        <w:ind w:firstLine="540"/>
        <w:jc w:val="both"/>
      </w:pPr>
      <w:r>
        <w:t>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w:t>
      </w:r>
    </w:p>
    <w:p w:rsidR="00DF5541" w:rsidRDefault="00DF5541">
      <w:pPr>
        <w:pStyle w:val="ConsPlusNormal"/>
        <w:spacing w:before="220"/>
        <w:ind w:firstLine="540"/>
        <w:jc w:val="both"/>
      </w:pPr>
      <w:r>
        <w:t>укупорочное средство - изделие, предназначенное для укупоривания упаковки и сохранения ее содержимого;</w:t>
      </w:r>
    </w:p>
    <w:p w:rsidR="00DF5541" w:rsidRDefault="00DF5541">
      <w:pPr>
        <w:pStyle w:val="ConsPlusNormal"/>
        <w:spacing w:before="220"/>
        <w:ind w:firstLine="540"/>
        <w:jc w:val="both"/>
      </w:pPr>
      <w:r>
        <w:t>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p w:rsidR="00DF5541" w:rsidRDefault="00DF5541">
      <w:pPr>
        <w:pStyle w:val="ConsPlusNormal"/>
        <w:spacing w:before="220"/>
        <w:ind w:firstLine="540"/>
        <w:jc w:val="both"/>
      </w:pPr>
      <w:r>
        <w:t>упаковочный материал - материал, предназначенный для изготовления упаковки.</w:t>
      </w:r>
    </w:p>
    <w:p w:rsidR="00DF5541" w:rsidRDefault="00DF5541">
      <w:pPr>
        <w:pStyle w:val="ConsPlusNormal"/>
        <w:ind w:firstLine="540"/>
        <w:jc w:val="both"/>
      </w:pPr>
    </w:p>
    <w:p w:rsidR="00DF5541" w:rsidRDefault="00DF5541">
      <w:pPr>
        <w:pStyle w:val="ConsPlusTitle"/>
        <w:ind w:firstLine="540"/>
        <w:jc w:val="both"/>
        <w:outlineLvl w:val="1"/>
      </w:pPr>
      <w:r>
        <w:t>Статья 3. Правила обращения на рынке</w:t>
      </w:r>
    </w:p>
    <w:p w:rsidR="00DF5541" w:rsidRDefault="00DF5541">
      <w:pPr>
        <w:pStyle w:val="ConsPlusNormal"/>
        <w:ind w:firstLine="540"/>
        <w:jc w:val="both"/>
      </w:pPr>
    </w:p>
    <w:p w:rsidR="00DF5541" w:rsidRDefault="00DF5541">
      <w:pPr>
        <w:pStyle w:val="ConsPlusNormal"/>
        <w:ind w:firstLine="540"/>
        <w:jc w:val="both"/>
      </w:pPr>
      <w:r>
        <w:t>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упаковку (укупорочные средства).</w:t>
      </w:r>
    </w:p>
    <w:p w:rsidR="00DF5541" w:rsidRDefault="00DF5541">
      <w:pPr>
        <w:pStyle w:val="ConsPlusNormal"/>
        <w:spacing w:before="220"/>
        <w:ind w:firstLine="540"/>
        <w:jc w:val="both"/>
      </w:pPr>
      <w:r>
        <w:t>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обращению на таможенной территории Таможенного союза.</w:t>
      </w:r>
    </w:p>
    <w:p w:rsidR="00DF5541" w:rsidRDefault="00DF5541">
      <w:pPr>
        <w:pStyle w:val="ConsPlusNormal"/>
        <w:ind w:firstLine="540"/>
        <w:jc w:val="both"/>
      </w:pPr>
    </w:p>
    <w:p w:rsidR="00DF5541" w:rsidRDefault="00DF5541">
      <w:pPr>
        <w:pStyle w:val="ConsPlusTitle"/>
        <w:ind w:firstLine="540"/>
        <w:jc w:val="both"/>
        <w:outlineLvl w:val="1"/>
      </w:pPr>
      <w:bookmarkStart w:id="5" w:name="P155"/>
      <w:bookmarkEnd w:id="5"/>
      <w:r>
        <w:t>Статья 4. Обеспечение соответствия требованиям безопасности</w:t>
      </w:r>
    </w:p>
    <w:p w:rsidR="00DF5541" w:rsidRDefault="00DF5541">
      <w:pPr>
        <w:pStyle w:val="ConsPlusNormal"/>
        <w:ind w:firstLine="540"/>
        <w:jc w:val="both"/>
      </w:pPr>
    </w:p>
    <w:p w:rsidR="00DF5541" w:rsidRDefault="00DF5541">
      <w:pPr>
        <w:pStyle w:val="ConsPlusNormal"/>
        <w:ind w:firstLine="540"/>
        <w:jc w:val="both"/>
      </w:pPr>
      <w:bookmarkStart w:id="6" w:name="P157"/>
      <w:bookmarkEnd w:id="6"/>
      <w:r>
        <w:t xml:space="preserve">1. </w:t>
      </w:r>
      <w:proofErr w:type="gramStart"/>
      <w:r>
        <w:t>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roofErr w:type="gramEnd"/>
      <w:r>
        <w:t xml:space="preserve"> (далее - стандарты).</w:t>
      </w:r>
    </w:p>
    <w:p w:rsidR="00DF5541" w:rsidRDefault="00DF5541">
      <w:pPr>
        <w:pStyle w:val="ConsPlusNormal"/>
        <w:spacing w:before="220"/>
        <w:ind w:firstLine="540"/>
        <w:jc w:val="both"/>
      </w:pPr>
      <w:r>
        <w:t>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p w:rsidR="00DF5541" w:rsidRDefault="00DF5541">
      <w:pPr>
        <w:pStyle w:val="ConsPlusNormal"/>
        <w:spacing w:before="220"/>
        <w:ind w:firstLine="540"/>
        <w:jc w:val="both"/>
      </w:pPr>
      <w:bookmarkStart w:id="7" w:name="P159"/>
      <w:bookmarkEnd w:id="7"/>
      <w:r>
        <w:t xml:space="preserve">2. </w:t>
      </w:r>
      <w:hyperlink r:id="rId42">
        <w:r>
          <w:rPr>
            <w:color w:val="0000FF"/>
          </w:rPr>
          <w:t>Перечни</w:t>
        </w:r>
      </w:hyperlink>
      <w:r>
        <w:t xml:space="preserve"> стандартов, указанных в </w:t>
      </w:r>
      <w:hyperlink w:anchor="P157">
        <w:r>
          <w:rPr>
            <w:color w:val="0000FF"/>
          </w:rPr>
          <w:t>пункте 1</w:t>
        </w:r>
      </w:hyperlink>
      <w:r>
        <w:t xml:space="preserve"> настоящей статьи, утверждает Комиссия Таможенного союза.</w:t>
      </w:r>
    </w:p>
    <w:p w:rsidR="00DF5541" w:rsidRDefault="00DF5541">
      <w:pPr>
        <w:pStyle w:val="ConsPlusNormal"/>
        <w:ind w:firstLine="540"/>
        <w:jc w:val="both"/>
      </w:pPr>
    </w:p>
    <w:p w:rsidR="00DF5541" w:rsidRDefault="00DF5541">
      <w:pPr>
        <w:pStyle w:val="ConsPlusTitle"/>
        <w:ind w:firstLine="540"/>
        <w:jc w:val="both"/>
        <w:outlineLvl w:val="1"/>
      </w:pPr>
      <w:bookmarkStart w:id="8" w:name="P161"/>
      <w:bookmarkEnd w:id="8"/>
      <w:r>
        <w:t>Статья 5. Требования безопасности</w:t>
      </w:r>
    </w:p>
    <w:p w:rsidR="00DF5541" w:rsidRDefault="00DF5541">
      <w:pPr>
        <w:pStyle w:val="ConsPlusNormal"/>
        <w:ind w:firstLine="540"/>
        <w:jc w:val="both"/>
      </w:pPr>
    </w:p>
    <w:p w:rsidR="00DF5541" w:rsidRDefault="00DF5541">
      <w:pPr>
        <w:pStyle w:val="ConsPlusNormal"/>
        <w:ind w:firstLine="540"/>
        <w:jc w:val="both"/>
      </w:pPr>
      <w:bookmarkStart w:id="9" w:name="P163"/>
      <w:bookmarkEnd w:id="9"/>
      <w:r>
        <w:t>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w:t>
      </w:r>
    </w:p>
    <w:p w:rsidR="00DF5541" w:rsidRDefault="00DF5541">
      <w:pPr>
        <w:pStyle w:val="ConsPlusNormal"/>
        <w:spacing w:before="220"/>
        <w:ind w:firstLine="540"/>
        <w:jc w:val="both"/>
      </w:pPr>
      <w:r>
        <w:t xml:space="preserve">2. Упаковка (укупорочные средства) должна быть </w:t>
      </w:r>
      <w:proofErr w:type="gramStart"/>
      <w:r>
        <w:t>спроектирована и изготовлена</w:t>
      </w:r>
      <w:proofErr w:type="gramEnd"/>
      <w:r>
        <w:t xml:space="preserve">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w:t>
      </w:r>
    </w:p>
    <w:p w:rsidR="00DF5541" w:rsidRDefault="00DF5541">
      <w:pPr>
        <w:pStyle w:val="ConsPlusNormal"/>
        <w:spacing w:before="220"/>
        <w:ind w:firstLine="540"/>
        <w:jc w:val="both"/>
      </w:pPr>
      <w:r>
        <w:t xml:space="preserve">3. Безопасность упаковки должна обеспечиваться совокупностью требований </w:t>
      </w:r>
      <w:proofErr w:type="gramStart"/>
      <w:r>
        <w:t>к</w:t>
      </w:r>
      <w:proofErr w:type="gramEnd"/>
      <w:r>
        <w:t>:</w:t>
      </w:r>
    </w:p>
    <w:p w:rsidR="00DF5541" w:rsidRDefault="00DF5541">
      <w:pPr>
        <w:pStyle w:val="ConsPlusNormal"/>
        <w:spacing w:before="220"/>
        <w:ind w:firstLine="540"/>
        <w:jc w:val="both"/>
      </w:pPr>
      <w:r>
        <w:t>применяемым материалам, контактирующим с пищевой продукцией, в части санитарно-гигиенических показателей;</w:t>
      </w:r>
    </w:p>
    <w:p w:rsidR="00DF5541" w:rsidRDefault="00DF5541">
      <w:pPr>
        <w:pStyle w:val="ConsPlusNormal"/>
        <w:spacing w:before="220"/>
        <w:ind w:firstLine="540"/>
        <w:jc w:val="both"/>
      </w:pPr>
      <w:r>
        <w:t>механическим показателям;</w:t>
      </w:r>
    </w:p>
    <w:p w:rsidR="00DF5541" w:rsidRDefault="00DF5541">
      <w:pPr>
        <w:pStyle w:val="ConsPlusNormal"/>
        <w:spacing w:before="220"/>
        <w:ind w:firstLine="540"/>
        <w:jc w:val="both"/>
      </w:pPr>
      <w:r>
        <w:t>химической стойкости;</w:t>
      </w:r>
    </w:p>
    <w:p w:rsidR="00DF5541" w:rsidRDefault="00DF5541">
      <w:pPr>
        <w:pStyle w:val="ConsPlusNormal"/>
        <w:spacing w:before="220"/>
        <w:ind w:firstLine="540"/>
        <w:jc w:val="both"/>
      </w:pPr>
      <w:r>
        <w:t>герметичности.</w:t>
      </w:r>
    </w:p>
    <w:p w:rsidR="00DF5541" w:rsidRDefault="00DF5541">
      <w:pPr>
        <w:pStyle w:val="ConsPlusNormal"/>
        <w:spacing w:before="220"/>
        <w:ind w:firstLine="540"/>
        <w:jc w:val="both"/>
      </w:pPr>
      <w:r>
        <w:t xml:space="preserve">4. Упаковка, контактирующая с пищевой продукцией, включая детское питание, должна соответствовать санитарно-гигиеническим показателям, указанным в </w:t>
      </w:r>
      <w:hyperlink w:anchor="P353">
        <w:r>
          <w:rPr>
            <w:color w:val="0000FF"/>
          </w:rPr>
          <w:t>Приложениях 1</w:t>
        </w:r>
      </w:hyperlink>
      <w:r>
        <w:t xml:space="preserve"> и </w:t>
      </w:r>
      <w:hyperlink w:anchor="P3303">
        <w:r>
          <w:rPr>
            <w:color w:val="0000FF"/>
          </w:rPr>
          <w:t>1.1</w:t>
        </w:r>
      </w:hyperlink>
      <w:r>
        <w:t>.</w:t>
      </w:r>
    </w:p>
    <w:p w:rsidR="00DF5541" w:rsidRDefault="00DF5541">
      <w:pPr>
        <w:pStyle w:val="ConsPlusNormal"/>
        <w:jc w:val="both"/>
      </w:pPr>
      <w:r>
        <w:t xml:space="preserve">(в ред. </w:t>
      </w:r>
      <w:hyperlink r:id="rId43">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xml:space="preserve">Условия моделирования санитарно-химических исследований упаковки указаны в </w:t>
      </w:r>
      <w:hyperlink w:anchor="P3345">
        <w:r>
          <w:rPr>
            <w:color w:val="0000FF"/>
          </w:rPr>
          <w:t>Приложении 2</w:t>
        </w:r>
      </w:hyperlink>
      <w:r>
        <w:t>.</w:t>
      </w:r>
    </w:p>
    <w:p w:rsidR="00DF5541" w:rsidRDefault="00DF5541">
      <w:pPr>
        <w:pStyle w:val="ConsPlusNormal"/>
        <w:spacing w:before="220"/>
        <w:ind w:firstLine="540"/>
        <w:jc w:val="both"/>
      </w:pPr>
      <w:r>
        <w:t xml:space="preserve">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w:t>
      </w:r>
      <w:proofErr w:type="gramStart"/>
      <w:r>
        <w:t>воздушную</w:t>
      </w:r>
      <w:proofErr w:type="gramEnd"/>
      <w:r>
        <w:t xml:space="preserve"> среды вещества в количествах, вредных для здоровья человека, превышающих предельно допустимые количества миграции химических веществ.</w:t>
      </w:r>
    </w:p>
    <w:p w:rsidR="00DF5541" w:rsidRDefault="00DF5541">
      <w:pPr>
        <w:pStyle w:val="ConsPlusNormal"/>
        <w:spacing w:before="220"/>
        <w:ind w:firstLine="540"/>
        <w:jc w:val="both"/>
      </w:pPr>
      <w:r>
        <w:t xml:space="preserve">6. Упаковка по механическим показателям, химической стойкости и герметичности (если они предусмотрены конструкцией и назначением упаковки) должна соответствовать требованиям безопасности, изложенным в </w:t>
      </w:r>
      <w:hyperlink w:anchor="P176">
        <w:r>
          <w:rPr>
            <w:color w:val="0000FF"/>
          </w:rPr>
          <w:t>пунктах 6.1</w:t>
        </w:r>
      </w:hyperlink>
      <w:r>
        <w:t xml:space="preserve"> - </w:t>
      </w:r>
      <w:hyperlink w:anchor="P219">
        <w:r>
          <w:rPr>
            <w:color w:val="0000FF"/>
          </w:rPr>
          <w:t>6.8</w:t>
        </w:r>
      </w:hyperlink>
      <w:r>
        <w:t xml:space="preserve"> настоящей статьи:</w:t>
      </w:r>
    </w:p>
    <w:p w:rsidR="00DF5541" w:rsidRDefault="00DF5541">
      <w:pPr>
        <w:pStyle w:val="ConsPlusNormal"/>
        <w:jc w:val="both"/>
      </w:pPr>
      <w:r>
        <w:t xml:space="preserve">(в ред. </w:t>
      </w:r>
      <w:hyperlink r:id="rId44">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bookmarkStart w:id="10" w:name="P176"/>
      <w:bookmarkEnd w:id="10"/>
      <w:r>
        <w:t>6.1. упаковка металлическая:</w:t>
      </w:r>
    </w:p>
    <w:p w:rsidR="00DF5541" w:rsidRDefault="00DF5541">
      <w:pPr>
        <w:pStyle w:val="ConsPlusNormal"/>
        <w:spacing w:before="220"/>
        <w:ind w:firstLine="540"/>
        <w:jc w:val="both"/>
      </w:pPr>
      <w:r>
        <w:t>- должна обеспечивать герметичность при внутреннем избыточном давлении воздуха;</w:t>
      </w:r>
    </w:p>
    <w:p w:rsidR="00DF5541" w:rsidRDefault="00DF5541">
      <w:pPr>
        <w:pStyle w:val="ConsPlusNormal"/>
        <w:spacing w:before="220"/>
        <w:ind w:firstLine="540"/>
        <w:jc w:val="both"/>
      </w:pPr>
      <w:r>
        <w:lastRenderedPageBreak/>
        <w:t>- должна выдерживать сжимающее усилие в направлении вертикальной оси корпуса упаковки;</w:t>
      </w:r>
    </w:p>
    <w:p w:rsidR="00DF5541" w:rsidRDefault="00DF5541">
      <w:pPr>
        <w:pStyle w:val="ConsPlusNormal"/>
        <w:spacing w:before="220"/>
        <w:ind w:firstLine="540"/>
        <w:jc w:val="both"/>
      </w:pPr>
      <w:r>
        <w:t>- внутреннее покрытие должно быть стойким к упаковываемой продукции и (или) выдерживать стерилизацию или пастеризацию в модельных средах;</w:t>
      </w:r>
    </w:p>
    <w:p w:rsidR="00DF5541" w:rsidRDefault="00DF5541">
      <w:pPr>
        <w:pStyle w:val="ConsPlusNormal"/>
        <w:spacing w:before="220"/>
        <w:ind w:firstLine="540"/>
        <w:jc w:val="both"/>
      </w:pPr>
      <w:r>
        <w:t>- должна быть стойкой к коррозии.</w:t>
      </w:r>
    </w:p>
    <w:p w:rsidR="00DF5541" w:rsidRDefault="00DF5541">
      <w:pPr>
        <w:pStyle w:val="ConsPlusNormal"/>
        <w:spacing w:before="220"/>
        <w:ind w:firstLine="540"/>
        <w:jc w:val="both"/>
      </w:pPr>
      <w:r>
        <w:t>6.2. упаковка стеклянная:</w:t>
      </w:r>
    </w:p>
    <w:p w:rsidR="00DF5541" w:rsidRDefault="00DF5541">
      <w:pPr>
        <w:pStyle w:val="ConsPlusNormal"/>
        <w:spacing w:before="220"/>
        <w:ind w:firstLine="540"/>
        <w:jc w:val="both"/>
      </w:pPr>
      <w:r>
        <w:t>- должна выдерживать внутреннее гидростатическое давление в зависимости от основных параметров и назначения;</w:t>
      </w:r>
    </w:p>
    <w:p w:rsidR="00DF5541" w:rsidRDefault="00DF5541">
      <w:pPr>
        <w:pStyle w:val="ConsPlusNormal"/>
        <w:spacing w:before="220"/>
        <w:ind w:firstLine="540"/>
        <w:jc w:val="both"/>
      </w:pPr>
      <w:r>
        <w:t>- должна выдерживать без разрушения перепад температур;</w:t>
      </w:r>
    </w:p>
    <w:p w:rsidR="00DF5541" w:rsidRDefault="00DF5541">
      <w:pPr>
        <w:pStyle w:val="ConsPlusNormal"/>
        <w:spacing w:before="220"/>
        <w:ind w:firstLine="540"/>
        <w:jc w:val="both"/>
      </w:pPr>
      <w:r>
        <w:t>- должна выдерживать сжимающее усилие в направлении вертикальной оси корпуса упаковки (кроме бутылок);</w:t>
      </w:r>
    </w:p>
    <w:p w:rsidR="00DF5541" w:rsidRDefault="00DF5541">
      <w:pPr>
        <w:pStyle w:val="ConsPlusNormal"/>
        <w:jc w:val="both"/>
      </w:pPr>
      <w:r>
        <w:t xml:space="preserve">(в ред. </w:t>
      </w:r>
      <w:hyperlink r:id="rId45">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водостойкость стекла должна быть не ниже класса 3/98 (для пищевой продукции, включая детское питание, парфюмерно-косметической продукции);</w:t>
      </w:r>
    </w:p>
    <w:p w:rsidR="00DF5541" w:rsidRDefault="00DF5541">
      <w:pPr>
        <w:pStyle w:val="ConsPlusNormal"/>
        <w:spacing w:before="220"/>
        <w:ind w:firstLine="540"/>
        <w:jc w:val="both"/>
      </w:pPr>
      <w:r>
        <w:t>- должна быть кислотостойкой (для банок и бутылок для консервирования, пищевых кислот и продуктов детского питания);</w:t>
      </w:r>
    </w:p>
    <w:p w:rsidR="00DF5541" w:rsidRDefault="00DF5541">
      <w:pPr>
        <w:pStyle w:val="ConsPlusNormal"/>
        <w:spacing w:before="220"/>
        <w:ind w:firstLine="540"/>
        <w:jc w:val="both"/>
      </w:pPr>
      <w:r>
        <w:t>- не должна повторно использоваться для контакта с детским питанием.</w:t>
      </w:r>
    </w:p>
    <w:p w:rsidR="00DF5541" w:rsidRDefault="00DF5541">
      <w:pPr>
        <w:pStyle w:val="ConsPlusNormal"/>
        <w:jc w:val="both"/>
      </w:pPr>
      <w:r>
        <w:t xml:space="preserve">(в ред. </w:t>
      </w:r>
      <w:hyperlink r:id="rId46">
        <w:r>
          <w:rPr>
            <w:color w:val="0000FF"/>
          </w:rPr>
          <w:t>решения</w:t>
        </w:r>
      </w:hyperlink>
      <w:r>
        <w:t xml:space="preserve"> Совета Евразийской экономической комиссии от 15.06.2012 N 35)</w:t>
      </w:r>
    </w:p>
    <w:p w:rsidR="00DF5541" w:rsidRDefault="00DF5541">
      <w:pPr>
        <w:pStyle w:val="ConsPlusNormal"/>
        <w:spacing w:before="220"/>
        <w:ind w:firstLine="540"/>
        <w:jc w:val="both"/>
      </w:pPr>
      <w:r>
        <w:t>6.3. упаковка полимерная:</w:t>
      </w:r>
    </w:p>
    <w:p w:rsidR="00DF5541" w:rsidRDefault="00DF5541">
      <w:pPr>
        <w:pStyle w:val="ConsPlusNormal"/>
        <w:spacing w:before="220"/>
        <w:ind w:firstLine="540"/>
        <w:jc w:val="both"/>
      </w:pPr>
      <w:r>
        <w:t>- должна обеспечивать герметичность;</w:t>
      </w:r>
    </w:p>
    <w:p w:rsidR="00DF5541" w:rsidRDefault="00DF5541">
      <w:pPr>
        <w:pStyle w:val="ConsPlusNormal"/>
        <w:spacing w:before="220"/>
        <w:ind w:firstLine="540"/>
        <w:jc w:val="both"/>
      </w:pPr>
      <w:r>
        <w:t>-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w:t>
      </w:r>
    </w:p>
    <w:p w:rsidR="00DF5541" w:rsidRDefault="00DF5541">
      <w:pPr>
        <w:pStyle w:val="ConsPlusNormal"/>
        <w:spacing w:before="220"/>
        <w:ind w:firstLine="540"/>
        <w:jc w:val="both"/>
      </w:pPr>
      <w:r>
        <w:t>- должна выдерживать сжимающее усилие в направлении вертикальной оси корпуса упаковки (кроме пакетов и мешков);</w:t>
      </w:r>
    </w:p>
    <w:p w:rsidR="00DF5541" w:rsidRDefault="00DF5541">
      <w:pPr>
        <w:pStyle w:val="ConsPlusNormal"/>
        <w:spacing w:before="220"/>
        <w:ind w:firstLine="540"/>
        <w:jc w:val="both"/>
      </w:pPr>
      <w:r>
        <w:t xml:space="preserve">- не должна </w:t>
      </w:r>
      <w:proofErr w:type="gramStart"/>
      <w:r>
        <w:t>деформироваться и растрескиваться</w:t>
      </w:r>
      <w:proofErr w:type="gramEnd"/>
      <w:r>
        <w:t xml:space="preserve"> при воздействии горячей воды (кроме пакетов и мешков);</w:t>
      </w:r>
    </w:p>
    <w:p w:rsidR="00DF5541" w:rsidRDefault="00DF5541">
      <w:pPr>
        <w:pStyle w:val="ConsPlusNormal"/>
        <w:spacing w:before="220"/>
        <w:ind w:firstLine="540"/>
        <w:jc w:val="both"/>
      </w:pPr>
      <w:r>
        <w:t>- ручки упаковки должны быть прочно прикреплены к ней и выдерживать установленную нагрузку;</w:t>
      </w:r>
    </w:p>
    <w:p w:rsidR="00DF5541" w:rsidRDefault="00DF5541">
      <w:pPr>
        <w:pStyle w:val="ConsPlusNormal"/>
        <w:spacing w:before="220"/>
        <w:ind w:firstLine="540"/>
        <w:jc w:val="both"/>
      </w:pPr>
      <w:r>
        <w:t>- сварной и клеевой швы упаковки не должны пропускать воду;</w:t>
      </w:r>
    </w:p>
    <w:p w:rsidR="00DF5541" w:rsidRDefault="00DF5541">
      <w:pPr>
        <w:pStyle w:val="ConsPlusNormal"/>
        <w:spacing w:before="220"/>
        <w:ind w:firstLine="540"/>
        <w:jc w:val="both"/>
      </w:pPr>
      <w:r>
        <w:t>- должна выдерживать установленную статическую нагрузку при растяжении (для пакетов и мешков);</w:t>
      </w:r>
    </w:p>
    <w:p w:rsidR="00DF5541" w:rsidRDefault="00DF5541">
      <w:pPr>
        <w:pStyle w:val="ConsPlusNormal"/>
        <w:spacing w:before="220"/>
        <w:ind w:firstLine="540"/>
        <w:jc w:val="both"/>
      </w:pPr>
      <w:r>
        <w:t>- внутренняя поверхность упаковки должна быть стойкой к воздействию упаковываемой продукции.</w:t>
      </w:r>
    </w:p>
    <w:p w:rsidR="00DF5541" w:rsidRDefault="00DF5541">
      <w:pPr>
        <w:pStyle w:val="ConsPlusNormal"/>
        <w:spacing w:before="220"/>
        <w:ind w:firstLine="540"/>
        <w:jc w:val="both"/>
      </w:pPr>
      <w:r>
        <w:t>6.4. упаковка картонная и бумажная:</w:t>
      </w:r>
    </w:p>
    <w:p w:rsidR="00DF5541" w:rsidRDefault="00DF5541">
      <w:pPr>
        <w:pStyle w:val="ConsPlusNormal"/>
        <w:spacing w:before="220"/>
        <w:ind w:firstLine="540"/>
        <w:jc w:val="both"/>
      </w:pPr>
      <w:r>
        <w:t>- должна выдерживать установленное количество ударов при свободном падении и (или) при испытании на горизонтальный удар;</w:t>
      </w:r>
    </w:p>
    <w:p w:rsidR="00DF5541" w:rsidRDefault="00DF5541">
      <w:pPr>
        <w:pStyle w:val="ConsPlusNormal"/>
        <w:jc w:val="both"/>
      </w:pPr>
      <w:r>
        <w:t xml:space="preserve">(в ред. </w:t>
      </w:r>
      <w:hyperlink r:id="rId47">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lastRenderedPageBreak/>
        <w:t xml:space="preserve">- должна выдерживать сжимающее усилие в направлении вертикальной оси корпуса упаковки и (или) обеспечивать прочность при </w:t>
      </w:r>
      <w:proofErr w:type="spellStart"/>
      <w:r>
        <w:t>штабелировании</w:t>
      </w:r>
      <w:proofErr w:type="spellEnd"/>
      <w:r>
        <w:t>;</w:t>
      </w:r>
    </w:p>
    <w:p w:rsidR="00DF5541" w:rsidRDefault="00DF5541">
      <w:pPr>
        <w:pStyle w:val="ConsPlusNormal"/>
        <w:jc w:val="both"/>
      </w:pPr>
      <w:r>
        <w:t xml:space="preserve">(в ред. </w:t>
      </w:r>
      <w:hyperlink r:id="rId48">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xml:space="preserve">- ручки упаковки (при наличии) должны быть прочно </w:t>
      </w:r>
      <w:proofErr w:type="gramStart"/>
      <w:r>
        <w:t>прикреплены к упаковке и должны</w:t>
      </w:r>
      <w:proofErr w:type="gramEnd"/>
      <w:r>
        <w:t xml:space="preserve"> выдерживать установленную нагрузку.</w:t>
      </w:r>
    </w:p>
    <w:p w:rsidR="00DF5541" w:rsidRDefault="00DF5541">
      <w:pPr>
        <w:pStyle w:val="ConsPlusNormal"/>
        <w:jc w:val="both"/>
      </w:pPr>
      <w:r>
        <w:t xml:space="preserve">(абзац введен </w:t>
      </w:r>
      <w:hyperlink r:id="rId49">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6.5. упаковка из комбинированных материалов:</w:t>
      </w:r>
    </w:p>
    <w:p w:rsidR="00DF5541" w:rsidRDefault="00DF5541">
      <w:pPr>
        <w:pStyle w:val="ConsPlusNormal"/>
        <w:spacing w:before="220"/>
        <w:ind w:firstLine="540"/>
        <w:jc w:val="both"/>
      </w:pPr>
      <w:r>
        <w:t>- должна быть герметичной (при наличии укупорочных средств) или обеспечивать установленную прочность соединительных швов;</w:t>
      </w:r>
    </w:p>
    <w:p w:rsidR="00DF5541" w:rsidRDefault="00DF5541">
      <w:pPr>
        <w:pStyle w:val="ConsPlusNormal"/>
        <w:spacing w:before="220"/>
        <w:ind w:firstLine="540"/>
        <w:jc w:val="both"/>
      </w:pPr>
      <w:r>
        <w:t xml:space="preserve">абзац исключен. - </w:t>
      </w:r>
      <w:hyperlink r:id="rId50">
        <w:r>
          <w:rPr>
            <w:color w:val="0000FF"/>
          </w:rPr>
          <w:t>Решение</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поверхность внутреннего покрытия не должна быть окислена;</w:t>
      </w:r>
    </w:p>
    <w:p w:rsidR="00DF5541" w:rsidRDefault="00DF5541">
      <w:pPr>
        <w:pStyle w:val="ConsPlusNormal"/>
        <w:spacing w:before="220"/>
        <w:ind w:firstLine="540"/>
        <w:jc w:val="both"/>
      </w:pPr>
      <w:r>
        <w:t>- внутренняя поверхность упаковки должна быть стойкой к воздействию упаковываемой продукции.</w:t>
      </w:r>
    </w:p>
    <w:p w:rsidR="00DF5541" w:rsidRDefault="00DF5541">
      <w:pPr>
        <w:pStyle w:val="ConsPlusNormal"/>
        <w:spacing w:before="220"/>
        <w:ind w:firstLine="540"/>
        <w:jc w:val="both"/>
      </w:pPr>
      <w:r>
        <w:t>6.6. упаковка из текстильных материалов:</w:t>
      </w:r>
    </w:p>
    <w:p w:rsidR="00DF5541" w:rsidRDefault="00DF5541">
      <w:pPr>
        <w:pStyle w:val="ConsPlusNormal"/>
        <w:spacing w:before="220"/>
        <w:ind w:firstLine="540"/>
        <w:jc w:val="both"/>
      </w:pPr>
      <w:r>
        <w:t>- должна выдерживать установленное количество ударов при свободном падении с высоты без разрушения;</w:t>
      </w:r>
    </w:p>
    <w:p w:rsidR="00DF5541" w:rsidRDefault="00DF5541">
      <w:pPr>
        <w:pStyle w:val="ConsPlusNormal"/>
        <w:spacing w:before="220"/>
        <w:ind w:firstLine="540"/>
        <w:jc w:val="both"/>
      </w:pPr>
      <w:r>
        <w:t>- должна выдерживать установленную разрывную нагрузку.</w:t>
      </w:r>
    </w:p>
    <w:p w:rsidR="00DF5541" w:rsidRDefault="00DF5541">
      <w:pPr>
        <w:pStyle w:val="ConsPlusNormal"/>
        <w:spacing w:before="220"/>
        <w:ind w:firstLine="540"/>
        <w:jc w:val="both"/>
      </w:pPr>
      <w:r>
        <w:t>6.7. упаковка деревянная:</w:t>
      </w:r>
    </w:p>
    <w:p w:rsidR="00DF5541" w:rsidRDefault="00DF5541">
      <w:pPr>
        <w:pStyle w:val="ConsPlusNormal"/>
        <w:spacing w:before="220"/>
        <w:ind w:firstLine="540"/>
        <w:jc w:val="both"/>
      </w:pPr>
      <w:r>
        <w:t>- должна выдерживать установленное количество ударов при свободном падении с высоты без разрушения;</w:t>
      </w:r>
    </w:p>
    <w:p w:rsidR="00DF5541" w:rsidRDefault="00DF5541">
      <w:pPr>
        <w:pStyle w:val="ConsPlusNormal"/>
        <w:spacing w:before="220"/>
        <w:ind w:firstLine="540"/>
        <w:jc w:val="both"/>
      </w:pPr>
      <w:r>
        <w:t>- должна выдерживать установленное количество ударов на горизонтальной или наклонной плоскостях;</w:t>
      </w:r>
    </w:p>
    <w:p w:rsidR="00DF5541" w:rsidRDefault="00DF5541">
      <w:pPr>
        <w:pStyle w:val="ConsPlusNormal"/>
        <w:spacing w:before="220"/>
        <w:ind w:firstLine="540"/>
        <w:jc w:val="both"/>
      </w:pPr>
      <w:r>
        <w:t>- должна выдерживать сжимающее усилие в направлении вертикальной оси корпуса упаковки;</w:t>
      </w:r>
    </w:p>
    <w:p w:rsidR="00DF5541" w:rsidRDefault="00DF5541">
      <w:pPr>
        <w:pStyle w:val="ConsPlusNormal"/>
        <w:spacing w:before="220"/>
        <w:ind w:firstLine="540"/>
        <w:jc w:val="both"/>
      </w:pPr>
      <w:r>
        <w:t>- влажность древесины должна соответствовать установленной.</w:t>
      </w:r>
    </w:p>
    <w:p w:rsidR="00DF5541" w:rsidRDefault="00DF5541">
      <w:pPr>
        <w:pStyle w:val="ConsPlusNormal"/>
        <w:spacing w:before="220"/>
        <w:ind w:firstLine="540"/>
        <w:jc w:val="both"/>
      </w:pPr>
      <w:bookmarkStart w:id="11" w:name="P219"/>
      <w:bookmarkEnd w:id="11"/>
      <w:r>
        <w:t>6.8. упаковка керамическая:</w:t>
      </w:r>
    </w:p>
    <w:p w:rsidR="00DF5541" w:rsidRDefault="00DF5541">
      <w:pPr>
        <w:pStyle w:val="ConsPlusNormal"/>
        <w:spacing w:before="220"/>
        <w:ind w:firstLine="540"/>
        <w:jc w:val="both"/>
      </w:pPr>
      <w:r>
        <w:t>- должна быть водонепроницаемой;</w:t>
      </w:r>
    </w:p>
    <w:p w:rsidR="00DF5541" w:rsidRDefault="00DF5541">
      <w:pPr>
        <w:pStyle w:val="ConsPlusNormal"/>
        <w:jc w:val="both"/>
      </w:pPr>
      <w:r>
        <w:t xml:space="preserve">(в ред. </w:t>
      </w:r>
      <w:hyperlink r:id="rId51">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должна быть герметичной при укупоривании.</w:t>
      </w:r>
    </w:p>
    <w:p w:rsidR="00DF5541" w:rsidRDefault="00DF5541">
      <w:pPr>
        <w:pStyle w:val="ConsPlusNormal"/>
        <w:jc w:val="both"/>
      </w:pPr>
      <w:r>
        <w:t xml:space="preserve">(абзац введен </w:t>
      </w:r>
      <w:hyperlink r:id="rId52">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xml:space="preserve">7. Безопасность укупорочных средств должна обеспечиваться совокупностью требований </w:t>
      </w:r>
      <w:proofErr w:type="gramStart"/>
      <w:r>
        <w:t>к</w:t>
      </w:r>
      <w:proofErr w:type="gramEnd"/>
      <w:r>
        <w:t>:</w:t>
      </w:r>
    </w:p>
    <w:p w:rsidR="00DF5541" w:rsidRDefault="00DF5541">
      <w:pPr>
        <w:pStyle w:val="ConsPlusNormal"/>
        <w:spacing w:before="220"/>
        <w:ind w:firstLine="540"/>
        <w:jc w:val="both"/>
      </w:pPr>
      <w:r>
        <w:t>применяемым материалам, контактирующим с пищевой продукцией, в части санитарно-гигиенических показателей;</w:t>
      </w:r>
    </w:p>
    <w:p w:rsidR="00DF5541" w:rsidRDefault="00DF5541">
      <w:pPr>
        <w:pStyle w:val="ConsPlusNormal"/>
        <w:spacing w:before="220"/>
        <w:ind w:firstLine="540"/>
        <w:jc w:val="both"/>
      </w:pPr>
      <w:r>
        <w:t>герметичности;</w:t>
      </w:r>
    </w:p>
    <w:p w:rsidR="00DF5541" w:rsidRDefault="00DF5541">
      <w:pPr>
        <w:pStyle w:val="ConsPlusNormal"/>
        <w:spacing w:before="220"/>
        <w:ind w:firstLine="540"/>
        <w:jc w:val="both"/>
      </w:pPr>
      <w:r>
        <w:t>химической стойкости;</w:t>
      </w:r>
    </w:p>
    <w:p w:rsidR="00DF5541" w:rsidRDefault="00DF5541">
      <w:pPr>
        <w:pStyle w:val="ConsPlusNormal"/>
        <w:spacing w:before="220"/>
        <w:ind w:firstLine="540"/>
        <w:jc w:val="both"/>
      </w:pPr>
      <w:r>
        <w:t>безопасному вскрытию;</w:t>
      </w:r>
    </w:p>
    <w:p w:rsidR="00DF5541" w:rsidRDefault="00DF5541">
      <w:pPr>
        <w:pStyle w:val="ConsPlusNormal"/>
        <w:spacing w:before="220"/>
        <w:ind w:firstLine="540"/>
        <w:jc w:val="both"/>
      </w:pPr>
      <w:r>
        <w:lastRenderedPageBreak/>
        <w:t>физико-механическим показателям.</w:t>
      </w:r>
    </w:p>
    <w:p w:rsidR="00DF5541" w:rsidRDefault="00DF5541">
      <w:pPr>
        <w:pStyle w:val="ConsPlusNormal"/>
        <w:spacing w:before="220"/>
        <w:ind w:firstLine="540"/>
        <w:jc w:val="both"/>
      </w:pPr>
      <w:r>
        <w:t xml:space="preserve">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w:t>
      </w:r>
      <w:hyperlink w:anchor="P353">
        <w:r>
          <w:rPr>
            <w:color w:val="0000FF"/>
          </w:rPr>
          <w:t>Приложении 1</w:t>
        </w:r>
      </w:hyperlink>
      <w:r>
        <w:t>.</w:t>
      </w:r>
    </w:p>
    <w:p w:rsidR="00DF5541" w:rsidRDefault="00DF5541">
      <w:pPr>
        <w:pStyle w:val="ConsPlusNormal"/>
        <w:spacing w:before="220"/>
        <w:ind w:firstLine="540"/>
        <w:jc w:val="both"/>
      </w:pPr>
      <w:r>
        <w:t xml:space="preserve">Условия моделирования санитарно-химических исследований укупорочных средств указаны в </w:t>
      </w:r>
      <w:hyperlink w:anchor="P3345">
        <w:r>
          <w:rPr>
            <w:color w:val="0000FF"/>
          </w:rPr>
          <w:t>Приложении 2</w:t>
        </w:r>
      </w:hyperlink>
      <w:r>
        <w:t>.</w:t>
      </w:r>
    </w:p>
    <w:p w:rsidR="00DF5541" w:rsidRDefault="00DF5541">
      <w:pPr>
        <w:pStyle w:val="ConsPlusNormal"/>
        <w:spacing w:before="220"/>
        <w:ind w:firstLine="540"/>
        <w:jc w:val="both"/>
      </w:pPr>
      <w:r>
        <w:t>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p w:rsidR="00DF5541" w:rsidRDefault="00DF5541">
      <w:pPr>
        <w:pStyle w:val="ConsPlusNormal"/>
        <w:spacing w:before="220"/>
        <w:ind w:firstLine="540"/>
        <w:jc w:val="both"/>
      </w:pPr>
      <w:bookmarkStart w:id="12" w:name="P233"/>
      <w:bookmarkEnd w:id="12"/>
      <w:r>
        <w:t xml:space="preserve">9. Укупорочные средства по физико-механическим показателям и химической стойкости должны соответствовать требованиям безопасности, изложенным в </w:t>
      </w:r>
      <w:hyperlink w:anchor="P234">
        <w:r>
          <w:rPr>
            <w:color w:val="0000FF"/>
          </w:rPr>
          <w:t>пунктах 9.1</w:t>
        </w:r>
      </w:hyperlink>
      <w:r>
        <w:t xml:space="preserve"> - </w:t>
      </w:r>
      <w:hyperlink w:anchor="P263">
        <w:r>
          <w:rPr>
            <w:color w:val="0000FF"/>
          </w:rPr>
          <w:t>9.4</w:t>
        </w:r>
      </w:hyperlink>
      <w:r>
        <w:t xml:space="preserve"> настоящей статьи:</w:t>
      </w:r>
    </w:p>
    <w:p w:rsidR="00DF5541" w:rsidRDefault="00DF5541">
      <w:pPr>
        <w:pStyle w:val="ConsPlusNormal"/>
        <w:spacing w:before="220"/>
        <w:ind w:firstLine="540"/>
        <w:jc w:val="both"/>
      </w:pPr>
      <w:bookmarkStart w:id="13" w:name="P234"/>
      <w:bookmarkEnd w:id="13"/>
      <w:r>
        <w:t>9.1. металлические укупорочные средства:</w:t>
      </w:r>
    </w:p>
    <w:p w:rsidR="00DF5541" w:rsidRDefault="00DF5541">
      <w:pPr>
        <w:pStyle w:val="ConsPlusNormal"/>
        <w:spacing w:before="220"/>
        <w:ind w:firstLine="540"/>
        <w:jc w:val="both"/>
      </w:pPr>
      <w:r>
        <w:t xml:space="preserve">- должны обеспечивать герметичность упаковки (кроме колпачков для парфюмерно-косметической продукции, </w:t>
      </w:r>
      <w:proofErr w:type="spellStart"/>
      <w:r>
        <w:t>мюзле</w:t>
      </w:r>
      <w:proofErr w:type="spellEnd"/>
      <w:r>
        <w:t>, скобы);</w:t>
      </w:r>
    </w:p>
    <w:p w:rsidR="00DF5541" w:rsidRDefault="00DF5541">
      <w:pPr>
        <w:pStyle w:val="ConsPlusNormal"/>
        <w:spacing w:before="220"/>
        <w:ind w:firstLine="540"/>
        <w:jc w:val="both"/>
      </w:pPr>
      <w:r>
        <w:t>- крышки для консервирования должны быть стойкими к горячей обработке;</w:t>
      </w:r>
    </w:p>
    <w:p w:rsidR="00DF5541" w:rsidRDefault="00DF5541">
      <w:pPr>
        <w:pStyle w:val="ConsPlusNormal"/>
        <w:spacing w:before="220"/>
        <w:ind w:firstLine="540"/>
        <w:jc w:val="both"/>
      </w:pPr>
      <w:r>
        <w:t>- крутящий момент при открывании винтовых укупорочных средств должен соответствовать установленным требованиям;</w:t>
      </w:r>
    </w:p>
    <w:p w:rsidR="00DF5541" w:rsidRDefault="00DF5541">
      <w:pPr>
        <w:pStyle w:val="ConsPlusNormal"/>
        <w:spacing w:before="220"/>
        <w:ind w:firstLine="540"/>
        <w:jc w:val="both"/>
      </w:pPr>
      <w:r>
        <w:t>- клеевой шов обжимных и обкаточных колпачков должен быть прочным;</w:t>
      </w:r>
    </w:p>
    <w:p w:rsidR="00DF5541" w:rsidRDefault="00DF5541">
      <w:pPr>
        <w:pStyle w:val="ConsPlusNormal"/>
        <w:spacing w:before="220"/>
        <w:ind w:firstLine="540"/>
        <w:jc w:val="both"/>
      </w:pPr>
      <w:r>
        <w:t xml:space="preserve">- </w:t>
      </w:r>
      <w:proofErr w:type="spellStart"/>
      <w:r>
        <w:t>кронен</w:t>
      </w:r>
      <w:proofErr w:type="spellEnd"/>
      <w:r>
        <w:t>-пробки должны выдерживать внутреннее давление;</w:t>
      </w:r>
    </w:p>
    <w:p w:rsidR="00DF5541" w:rsidRDefault="00DF5541">
      <w:pPr>
        <w:pStyle w:val="ConsPlusNormal"/>
        <w:jc w:val="both"/>
      </w:pPr>
      <w:r>
        <w:t xml:space="preserve">(в ред. </w:t>
      </w:r>
      <w:hyperlink r:id="rId53">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xml:space="preserve">- </w:t>
      </w:r>
      <w:proofErr w:type="spellStart"/>
      <w:r>
        <w:t>кронен</w:t>
      </w:r>
      <w:proofErr w:type="spellEnd"/>
      <w:r>
        <w:t>-пробки должны быть стойкими к коррозии;</w:t>
      </w:r>
    </w:p>
    <w:p w:rsidR="00DF5541" w:rsidRDefault="00DF5541">
      <w:pPr>
        <w:pStyle w:val="ConsPlusNormal"/>
        <w:jc w:val="both"/>
      </w:pPr>
      <w:r>
        <w:t xml:space="preserve">(в ред. </w:t>
      </w:r>
      <w:hyperlink r:id="rId54">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p w:rsidR="00DF5541" w:rsidRDefault="00DF5541">
      <w:pPr>
        <w:pStyle w:val="ConsPlusNormal"/>
        <w:spacing w:before="220"/>
        <w:ind w:firstLine="540"/>
        <w:jc w:val="both"/>
      </w:pPr>
      <w:r>
        <w:t>9.2. полимерные укупорочные средства:</w:t>
      </w:r>
    </w:p>
    <w:p w:rsidR="00DF5541" w:rsidRDefault="00DF5541">
      <w:pPr>
        <w:pStyle w:val="ConsPlusNormal"/>
        <w:jc w:val="both"/>
      </w:pPr>
      <w:r>
        <w:t xml:space="preserve">(в ред. </w:t>
      </w:r>
      <w:hyperlink r:id="rId55">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xml:space="preserve">- должны обеспечивать герметичность упаковки (кроме колпачков </w:t>
      </w:r>
      <w:proofErr w:type="spellStart"/>
      <w:r>
        <w:t>термоусадочных</w:t>
      </w:r>
      <w:proofErr w:type="spellEnd"/>
      <w:r>
        <w:t>, обкаточных, клапанов, дозаторов-ограничителей, рассекателей, прокладок уплотнительных, крышек для закрывания) в установленных условиях эксплуатации;</w:t>
      </w:r>
    </w:p>
    <w:p w:rsidR="00DF5541" w:rsidRDefault="00DF5541">
      <w:pPr>
        <w:pStyle w:val="ConsPlusNormal"/>
        <w:spacing w:before="220"/>
        <w:ind w:firstLine="540"/>
        <w:jc w:val="both"/>
      </w:pPr>
      <w:r>
        <w:t>- крутящий момент при открывании винтовых крышек и колпачков должен соответствовать установленным требованиям;</w:t>
      </w:r>
    </w:p>
    <w:p w:rsidR="00DF5541" w:rsidRDefault="00DF5541">
      <w:pPr>
        <w:pStyle w:val="ConsPlusNormal"/>
        <w:spacing w:before="220"/>
        <w:ind w:firstLine="540"/>
        <w:jc w:val="both"/>
      </w:pPr>
      <w:r>
        <w:t>- укупорочные средства, предназначенные для укупоривания игристых (шампанских) и газированных вин должны выдерживать внутреннее давление;</w:t>
      </w:r>
    </w:p>
    <w:p w:rsidR="00DF5541" w:rsidRDefault="00DF5541">
      <w:pPr>
        <w:pStyle w:val="ConsPlusNormal"/>
        <w:jc w:val="both"/>
      </w:pPr>
      <w:r>
        <w:t xml:space="preserve">(в ред. </w:t>
      </w:r>
      <w:hyperlink r:id="rId56">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xml:space="preserve">абзац исключен. - </w:t>
      </w:r>
      <w:hyperlink r:id="rId57">
        <w:r>
          <w:rPr>
            <w:color w:val="0000FF"/>
          </w:rPr>
          <w:t>Решение</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уплотнительные прокладки не должны расслаиваться;</w:t>
      </w:r>
    </w:p>
    <w:p w:rsidR="00DF5541" w:rsidRDefault="00DF5541">
      <w:pPr>
        <w:pStyle w:val="ConsPlusNormal"/>
        <w:spacing w:before="220"/>
        <w:ind w:firstLine="540"/>
        <w:jc w:val="both"/>
      </w:pPr>
      <w:r>
        <w:lastRenderedPageBreak/>
        <w:t>- количество полимерной пыли не должно быть выше установленного;</w:t>
      </w:r>
    </w:p>
    <w:p w:rsidR="00DF5541" w:rsidRDefault="00DF5541">
      <w:pPr>
        <w:pStyle w:val="ConsPlusNormal"/>
        <w:spacing w:before="220"/>
        <w:ind w:firstLine="540"/>
        <w:jc w:val="both"/>
      </w:pPr>
      <w:r>
        <w:t>- крышки для консервирования должны быть стойкими к горячей обработке;</w:t>
      </w:r>
    </w:p>
    <w:p w:rsidR="00DF5541" w:rsidRDefault="00DF5541">
      <w:pPr>
        <w:pStyle w:val="ConsPlusNormal"/>
        <w:spacing w:before="220"/>
        <w:ind w:firstLine="540"/>
        <w:jc w:val="both"/>
      </w:pPr>
      <w:r>
        <w:t>- крышки для консервирования должны быть стойкими к растворам кислот.</w:t>
      </w:r>
    </w:p>
    <w:p w:rsidR="00DF5541" w:rsidRDefault="00DF5541">
      <w:pPr>
        <w:pStyle w:val="ConsPlusNormal"/>
        <w:spacing w:before="220"/>
        <w:ind w:firstLine="540"/>
        <w:jc w:val="both"/>
      </w:pPr>
      <w:r>
        <w:t>9.3. корковые укупорочные средства:</w:t>
      </w:r>
    </w:p>
    <w:p w:rsidR="00DF5541" w:rsidRDefault="00DF5541">
      <w:pPr>
        <w:pStyle w:val="ConsPlusNormal"/>
        <w:spacing w:before="220"/>
        <w:ind w:firstLine="540"/>
        <w:jc w:val="both"/>
      </w:pPr>
      <w:r>
        <w:t>- должны обеспечивать герметичность упаковки;</w:t>
      </w:r>
    </w:p>
    <w:p w:rsidR="00DF5541" w:rsidRDefault="00DF5541">
      <w:pPr>
        <w:pStyle w:val="ConsPlusNormal"/>
        <w:spacing w:before="220"/>
        <w:ind w:firstLine="540"/>
        <w:jc w:val="both"/>
      </w:pPr>
      <w:r>
        <w:t>- влажность пробок и уплотнительных прокладок должна соответствовать установленным требованиям;</w:t>
      </w:r>
    </w:p>
    <w:p w:rsidR="00DF5541" w:rsidRDefault="00DF5541">
      <w:pPr>
        <w:pStyle w:val="ConsPlusNormal"/>
        <w:spacing w:before="220"/>
        <w:ind w:firstLine="540"/>
        <w:jc w:val="both"/>
      </w:pPr>
      <w:r>
        <w:t>- предел прочности при кручении агломерированных и сборных пробок должен соответствовать установленным требованиям;</w:t>
      </w:r>
    </w:p>
    <w:p w:rsidR="00DF5541" w:rsidRDefault="00DF5541">
      <w:pPr>
        <w:pStyle w:val="ConsPlusNormal"/>
        <w:spacing w:before="220"/>
        <w:ind w:firstLine="540"/>
        <w:jc w:val="both"/>
      </w:pPr>
      <w:r>
        <w:t>- сборные пробки должны выдерживать кипячение в воде без разрушений и появления трещин;</w:t>
      </w:r>
    </w:p>
    <w:p w:rsidR="00DF5541" w:rsidRDefault="00DF5541">
      <w:pPr>
        <w:pStyle w:val="ConsPlusNormal"/>
        <w:jc w:val="both"/>
      </w:pPr>
      <w:r>
        <w:t xml:space="preserve">(в ред. </w:t>
      </w:r>
      <w:hyperlink r:id="rId58">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капиллярность боковой поверхности должна соответствовать установленным требованиям;</w:t>
      </w:r>
    </w:p>
    <w:p w:rsidR="00DF5541" w:rsidRDefault="00DF5541">
      <w:pPr>
        <w:pStyle w:val="ConsPlusNormal"/>
        <w:spacing w:before="220"/>
        <w:ind w:firstLine="540"/>
        <w:jc w:val="both"/>
      </w:pPr>
      <w:r>
        <w:t xml:space="preserve">- количество пробковой пыли натуральных, </w:t>
      </w:r>
      <w:proofErr w:type="spellStart"/>
      <w:r>
        <w:t>кольматированных</w:t>
      </w:r>
      <w:proofErr w:type="spellEnd"/>
      <w:r>
        <w:t>, агломерированных и сборных пробок не должно быть выше установленного.</w:t>
      </w:r>
    </w:p>
    <w:p w:rsidR="00DF5541" w:rsidRDefault="00DF5541">
      <w:pPr>
        <w:pStyle w:val="ConsPlusNormal"/>
        <w:spacing w:before="220"/>
        <w:ind w:firstLine="540"/>
        <w:jc w:val="both"/>
      </w:pPr>
      <w:bookmarkStart w:id="14" w:name="P263"/>
      <w:bookmarkEnd w:id="14"/>
      <w:r>
        <w:t>9.4. картонные укупорочные средства:</w:t>
      </w:r>
    </w:p>
    <w:p w:rsidR="00DF5541" w:rsidRDefault="00DF5541">
      <w:pPr>
        <w:pStyle w:val="ConsPlusNormal"/>
        <w:spacing w:before="220"/>
        <w:ind w:firstLine="540"/>
        <w:jc w:val="both"/>
      </w:pPr>
      <w:r>
        <w:t>- должны быть устойчивы к воздействию модельных сред;</w:t>
      </w:r>
    </w:p>
    <w:p w:rsidR="00DF5541" w:rsidRDefault="00DF5541">
      <w:pPr>
        <w:pStyle w:val="ConsPlusNormal"/>
        <w:spacing w:before="220"/>
        <w:ind w:firstLine="540"/>
        <w:jc w:val="both"/>
      </w:pPr>
      <w:r>
        <w:t>- не должны расслаиваться на составляющие.</w:t>
      </w:r>
    </w:p>
    <w:p w:rsidR="00DF5541" w:rsidRDefault="00DF5541">
      <w:pPr>
        <w:pStyle w:val="ConsPlusNormal"/>
        <w:spacing w:before="220"/>
        <w:ind w:firstLine="540"/>
        <w:jc w:val="both"/>
      </w:pPr>
      <w:r>
        <w:t>9.5 комбинированные укупорочные средства:</w:t>
      </w:r>
    </w:p>
    <w:p w:rsidR="00DF5541" w:rsidRDefault="00DF5541">
      <w:pPr>
        <w:pStyle w:val="ConsPlusNormal"/>
        <w:spacing w:before="220"/>
        <w:ind w:firstLine="540"/>
        <w:jc w:val="both"/>
      </w:pPr>
      <w:r>
        <w:t xml:space="preserve">- клеевой шов </w:t>
      </w:r>
      <w:proofErr w:type="spellStart"/>
      <w:r>
        <w:t>термоусадочных</w:t>
      </w:r>
      <w:proofErr w:type="spellEnd"/>
      <w:r>
        <w:t xml:space="preserve"> и обкаточных колпачков должен быть прочным;</w:t>
      </w:r>
    </w:p>
    <w:p w:rsidR="00DF5541" w:rsidRDefault="00DF5541">
      <w:pPr>
        <w:pStyle w:val="ConsPlusNormal"/>
        <w:spacing w:before="220"/>
        <w:ind w:firstLine="540"/>
        <w:jc w:val="both"/>
      </w:pPr>
      <w:r>
        <w:t>- уплотнительные прокладки не должны расслаиваться.</w:t>
      </w:r>
    </w:p>
    <w:p w:rsidR="00DF5541" w:rsidRDefault="00DF5541">
      <w:pPr>
        <w:pStyle w:val="ConsPlusNormal"/>
        <w:jc w:val="both"/>
      </w:pPr>
      <w:r>
        <w:t>(</w:t>
      </w:r>
      <w:proofErr w:type="spellStart"/>
      <w:r>
        <w:t>пп</w:t>
      </w:r>
      <w:proofErr w:type="spellEnd"/>
      <w:r>
        <w:t xml:space="preserve">. 9.5 </w:t>
      </w:r>
      <w:proofErr w:type="gramStart"/>
      <w:r>
        <w:t>введен</w:t>
      </w:r>
      <w:proofErr w:type="gramEnd"/>
      <w:r>
        <w:t xml:space="preserve"> </w:t>
      </w:r>
      <w:hyperlink r:id="rId59">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xml:space="preserve">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w:t>
      </w:r>
      <w:hyperlink w:anchor="P163">
        <w:r>
          <w:rPr>
            <w:color w:val="0000FF"/>
          </w:rPr>
          <w:t>пунктов 1</w:t>
        </w:r>
      </w:hyperlink>
      <w:r>
        <w:t xml:space="preserve"> - </w:t>
      </w:r>
      <w:hyperlink w:anchor="P233">
        <w:r>
          <w:rPr>
            <w:color w:val="0000FF"/>
          </w:rPr>
          <w:t>9</w:t>
        </w:r>
      </w:hyperlink>
      <w:r>
        <w:t xml:space="preserve"> настоящей статьи, включают в комплект доказательственных материалов, формируемый при подтверждении соответствия упакованной продукции.</w:t>
      </w:r>
    </w:p>
    <w:p w:rsidR="00DF5541" w:rsidRDefault="00DF5541">
      <w:pPr>
        <w:pStyle w:val="ConsPlusNormal"/>
        <w:spacing w:before="220"/>
        <w:ind w:firstLine="540"/>
        <w:jc w:val="both"/>
      </w:pPr>
      <w:r>
        <w:t>11. Требования к процессам обращения упаковки (укупорочных средств) на рынке (хранения, транспортирования, утилизации):</w:t>
      </w:r>
    </w:p>
    <w:p w:rsidR="00DF5541" w:rsidRDefault="00DF5541">
      <w:pPr>
        <w:pStyle w:val="ConsPlusNormal"/>
        <w:spacing w:before="220"/>
        <w:ind w:firstLine="540"/>
        <w:jc w:val="both"/>
      </w:pPr>
      <w:r>
        <w:t>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p w:rsidR="00DF5541" w:rsidRDefault="00DF5541">
      <w:pPr>
        <w:pStyle w:val="ConsPlusNormal"/>
        <w:spacing w:before="220"/>
        <w:ind w:firstLine="540"/>
        <w:jc w:val="both"/>
      </w:pPr>
      <w:r>
        <w:t>11.2. транспортирование упаковки (укупорочных средств) осуществляется всеми видами транспорта в соответствии с правилами перевозки грузов;</w:t>
      </w:r>
    </w:p>
    <w:p w:rsidR="00DF5541" w:rsidRDefault="00DF5541">
      <w:pPr>
        <w:pStyle w:val="ConsPlusNormal"/>
        <w:spacing w:before="220"/>
        <w:ind w:firstLine="540"/>
        <w:jc w:val="both"/>
      </w:pPr>
      <w:r>
        <w:t>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 - члена Таможенного союза;</w:t>
      </w:r>
    </w:p>
    <w:p w:rsidR="00DF5541" w:rsidRDefault="00DF5541">
      <w:pPr>
        <w:pStyle w:val="ConsPlusNormal"/>
        <w:spacing w:before="220"/>
        <w:ind w:firstLine="540"/>
        <w:jc w:val="both"/>
      </w:pPr>
      <w:r>
        <w:t xml:space="preserve">11.4. исключен. - </w:t>
      </w:r>
      <w:hyperlink r:id="rId60">
        <w:r>
          <w:rPr>
            <w:color w:val="0000FF"/>
          </w:rPr>
          <w:t>Решение</w:t>
        </w:r>
      </w:hyperlink>
      <w:r>
        <w:t xml:space="preserve"> Совета Евразийской экономической комиссии от 18.10.2016 N 96.</w:t>
      </w:r>
    </w:p>
    <w:p w:rsidR="00DF5541" w:rsidRDefault="00DF5541">
      <w:pPr>
        <w:pStyle w:val="ConsPlusNormal"/>
        <w:ind w:firstLine="540"/>
        <w:jc w:val="both"/>
      </w:pPr>
    </w:p>
    <w:p w:rsidR="00DF5541" w:rsidRDefault="00DF5541">
      <w:pPr>
        <w:pStyle w:val="ConsPlusTitle"/>
        <w:ind w:firstLine="540"/>
        <w:jc w:val="both"/>
        <w:outlineLvl w:val="1"/>
      </w:pPr>
      <w:r>
        <w:t>Статья 6. Требования к маркировке упаковки (укупорочных средств)</w:t>
      </w:r>
    </w:p>
    <w:p w:rsidR="00DF5541" w:rsidRDefault="00DF5541">
      <w:pPr>
        <w:pStyle w:val="ConsPlusNormal"/>
        <w:ind w:firstLine="540"/>
        <w:jc w:val="both"/>
      </w:pPr>
    </w:p>
    <w:p w:rsidR="00DF5541" w:rsidRDefault="00DF5541">
      <w:pPr>
        <w:pStyle w:val="ConsPlusNormal"/>
        <w:ind w:firstLine="540"/>
        <w:jc w:val="both"/>
      </w:pPr>
      <w:bookmarkStart w:id="15" w:name="P279"/>
      <w:bookmarkEnd w:id="15"/>
      <w:r>
        <w:t xml:space="preserve">1. Маркировка должна содержать информацию, необходимую для идентификации материала, из которого изготавливается упаковка (укупорочные средства), в целях облегчения сбора и повторного использования упаковки. Маркировка должна быть прочной, стойкой к истиранию и долговечной. Маркировка, необходимая для идентификации материала, из которого изготавливается упаковка (укупорочные средства), должна быть нанесена непосредственно на упаковку и (или) сопроводительную документацию. В случае отсутствия на упаковке соответствующей маркировки изготовитель продукции, который упаковывает данную продукцию в упаковку, должен нанести на ярлык (этикетку) маркировку, необходимую для идентификации материала, из которого изготавливается упаковка, в соответствии с сопроводительной документацией на упаковку. При </w:t>
      </w:r>
      <w:proofErr w:type="gramStart"/>
      <w:r>
        <w:t>наличии</w:t>
      </w:r>
      <w:proofErr w:type="gramEnd"/>
      <w:r>
        <w:t xml:space="preserve"> технологических и конструктивных возможностей, определяемых изготовителем, маркировка наносится непосредственно на укупорочные средства, при их отсутствии соответствующая информация указывается в сопроводительной документации на укупорочные средства.</w:t>
      </w:r>
    </w:p>
    <w:p w:rsidR="00DF5541" w:rsidRDefault="00DF5541">
      <w:pPr>
        <w:pStyle w:val="ConsPlusNormal"/>
        <w:jc w:val="both"/>
      </w:pPr>
      <w:r>
        <w:t>(</w:t>
      </w:r>
      <w:proofErr w:type="gramStart"/>
      <w:r>
        <w:t>п</w:t>
      </w:r>
      <w:proofErr w:type="gramEnd"/>
      <w:r>
        <w:t xml:space="preserve">. 1 в ред. </w:t>
      </w:r>
      <w:hyperlink r:id="rId61">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bookmarkStart w:id="16" w:name="P281"/>
      <w:bookmarkEnd w:id="16"/>
      <w:r>
        <w:t xml:space="preserve">2. </w:t>
      </w:r>
      <w:proofErr w:type="gramStart"/>
      <w:r>
        <w:t xml:space="preserve">Маркировка должна содержать цифровой код и (или) буквенное обозначение (аббревиатуру) материала, из которого изготавливается упаковка (укупорочные средства), в соответствии с </w:t>
      </w:r>
      <w:hyperlink w:anchor="P3398">
        <w:r>
          <w:rPr>
            <w:color w:val="0000FF"/>
          </w:rPr>
          <w:t>Приложением 3</w:t>
        </w:r>
      </w:hyperlink>
      <w:r>
        <w:t xml:space="preserve"> и должна содержать символы в соответствии с </w:t>
      </w:r>
      <w:hyperlink w:anchor="P3561">
        <w:r>
          <w:rPr>
            <w:color w:val="0000FF"/>
          </w:rPr>
          <w:t>Приложением 4</w:t>
        </w:r>
      </w:hyperlink>
      <w:r>
        <w:t xml:space="preserve">: </w:t>
      </w:r>
      <w:hyperlink w:anchor="P3569">
        <w:r>
          <w:rPr>
            <w:color w:val="0000FF"/>
          </w:rPr>
          <w:t>рисунок 1</w:t>
        </w:r>
      </w:hyperlink>
      <w:r>
        <w:t xml:space="preserve"> (упаковка (укупорочные средства), предназначенная для контакта с пищевой продукцией), </w:t>
      </w:r>
      <w:hyperlink w:anchor="P3576">
        <w:r>
          <w:rPr>
            <w:color w:val="0000FF"/>
          </w:rPr>
          <w:t>рисунок 2</w:t>
        </w:r>
      </w:hyperlink>
      <w:r>
        <w:t xml:space="preserve"> (возможность утилизации использованной упаковки (укупорочных средств) - петля Мебиуса).</w:t>
      </w:r>
      <w:proofErr w:type="gramEnd"/>
    </w:p>
    <w:p w:rsidR="00DF5541" w:rsidRDefault="00DF5541">
      <w:pPr>
        <w:pStyle w:val="ConsPlusNormal"/>
        <w:jc w:val="both"/>
      </w:pPr>
      <w:r>
        <w:t>(</w:t>
      </w:r>
      <w:proofErr w:type="gramStart"/>
      <w:r>
        <w:t>п</w:t>
      </w:r>
      <w:proofErr w:type="gramEnd"/>
      <w:r>
        <w:t xml:space="preserve">. 2 в ред. </w:t>
      </w:r>
      <w:hyperlink r:id="rId62">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3. Информация об упаковке (укупорочных средствах), должна быть приведена в сопроводительных документах и содержать:</w:t>
      </w:r>
    </w:p>
    <w:p w:rsidR="00DF5541" w:rsidRDefault="00DF5541">
      <w:pPr>
        <w:pStyle w:val="ConsPlusNormal"/>
        <w:spacing w:before="220"/>
        <w:ind w:firstLine="540"/>
        <w:jc w:val="both"/>
      </w:pPr>
      <w:r>
        <w:t>наименование упаковки (укупорочных средств);</w:t>
      </w:r>
    </w:p>
    <w:p w:rsidR="00DF5541" w:rsidRDefault="00DF5541">
      <w:pPr>
        <w:pStyle w:val="ConsPlusNormal"/>
        <w:spacing w:before="220"/>
        <w:ind w:firstLine="540"/>
        <w:jc w:val="both"/>
      </w:pPr>
      <w:r>
        <w:t>информацию о назначении упаковки (укупорочных средств);</w:t>
      </w:r>
    </w:p>
    <w:p w:rsidR="00DF5541" w:rsidRDefault="00DF5541">
      <w:pPr>
        <w:pStyle w:val="ConsPlusNormal"/>
        <w:spacing w:before="220"/>
        <w:ind w:firstLine="540"/>
        <w:jc w:val="both"/>
      </w:pPr>
      <w:r>
        <w:t>условия хранения, транспортирования, возможность утилизации;</w:t>
      </w:r>
    </w:p>
    <w:p w:rsidR="00DF5541" w:rsidRDefault="00DF5541">
      <w:pPr>
        <w:pStyle w:val="ConsPlusNormal"/>
        <w:spacing w:before="220"/>
        <w:ind w:firstLine="540"/>
        <w:jc w:val="both"/>
      </w:pPr>
      <w:r>
        <w:t>способ обработки (для многооборотной упаковки);</w:t>
      </w:r>
    </w:p>
    <w:p w:rsidR="00DF5541" w:rsidRDefault="00DF5541">
      <w:pPr>
        <w:pStyle w:val="ConsPlusNormal"/>
        <w:spacing w:before="220"/>
        <w:ind w:firstLine="540"/>
        <w:jc w:val="both"/>
      </w:pPr>
      <w:r>
        <w:t>наименование и местонахождение изготовителя (производителя), информацию для связи с ним;</w:t>
      </w:r>
    </w:p>
    <w:p w:rsidR="00DF5541" w:rsidRDefault="00DF5541">
      <w:pPr>
        <w:pStyle w:val="ConsPlusNormal"/>
        <w:spacing w:before="220"/>
        <w:ind w:firstLine="540"/>
        <w:jc w:val="both"/>
      </w:pPr>
      <w:r>
        <w:t>наименование и местонахождение уполномоченного изготовителем лица, импортера, информацию для связи с ним (при их наличии);</w:t>
      </w:r>
    </w:p>
    <w:p w:rsidR="00DF5541" w:rsidRDefault="00DF5541">
      <w:pPr>
        <w:pStyle w:val="ConsPlusNormal"/>
        <w:spacing w:before="220"/>
        <w:ind w:firstLine="540"/>
        <w:jc w:val="both"/>
      </w:pPr>
      <w:r>
        <w:t>дату изготовления (месяц, год);</w:t>
      </w:r>
    </w:p>
    <w:p w:rsidR="00DF5541" w:rsidRDefault="00DF5541">
      <w:pPr>
        <w:pStyle w:val="ConsPlusNormal"/>
        <w:spacing w:before="220"/>
        <w:ind w:firstLine="540"/>
        <w:jc w:val="both"/>
      </w:pPr>
      <w:r>
        <w:t>срок хранения (если установлен изготовителем (производителем)).</w:t>
      </w:r>
    </w:p>
    <w:p w:rsidR="00DF5541" w:rsidRDefault="00DF5541">
      <w:pPr>
        <w:pStyle w:val="ConsPlusNormal"/>
        <w:spacing w:before="220"/>
        <w:ind w:firstLine="540"/>
        <w:jc w:val="both"/>
      </w:pPr>
      <w:r>
        <w:t>4. Информация должна быть изложена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Таможенного союза.</w:t>
      </w:r>
    </w:p>
    <w:p w:rsidR="00DF5541" w:rsidRDefault="00DF5541">
      <w:pPr>
        <w:pStyle w:val="ConsPlusNormal"/>
        <w:ind w:firstLine="540"/>
        <w:jc w:val="both"/>
      </w:pPr>
    </w:p>
    <w:p w:rsidR="00DF5541" w:rsidRDefault="00DF5541">
      <w:pPr>
        <w:pStyle w:val="ConsPlusTitle"/>
        <w:ind w:firstLine="540"/>
        <w:jc w:val="both"/>
        <w:outlineLvl w:val="1"/>
      </w:pPr>
      <w:bookmarkStart w:id="17" w:name="P294"/>
      <w:bookmarkEnd w:id="17"/>
      <w:r>
        <w:t>Статья 7. Подтверждение соответствия</w:t>
      </w:r>
    </w:p>
    <w:p w:rsidR="00DF5541" w:rsidRDefault="00DF5541">
      <w:pPr>
        <w:pStyle w:val="ConsPlusNormal"/>
        <w:ind w:firstLine="540"/>
        <w:jc w:val="both"/>
      </w:pPr>
    </w:p>
    <w:p w:rsidR="00DF5541" w:rsidRDefault="00DF5541">
      <w:pPr>
        <w:pStyle w:val="ConsPlusNormal"/>
        <w:ind w:firstLine="540"/>
        <w:jc w:val="both"/>
      </w:pPr>
      <w:r>
        <w:t>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p w:rsidR="00DF5541" w:rsidRDefault="00DF5541">
      <w:pPr>
        <w:pStyle w:val="ConsPlusNormal"/>
        <w:spacing w:before="220"/>
        <w:ind w:firstLine="540"/>
        <w:jc w:val="both"/>
      </w:pPr>
      <w:r>
        <w:lastRenderedPageBreak/>
        <w:t xml:space="preserve">2. Подтверждение соответствия упаковки (укупорочных средств) требованиям настоящего технического регламента </w:t>
      </w:r>
      <w:proofErr w:type="gramStart"/>
      <w:r>
        <w:t>носит обязательный характер и осуществляется</w:t>
      </w:r>
      <w:proofErr w:type="gramEnd"/>
      <w:r>
        <w:t xml:space="preserve"> в форме декларирования соответствия по одной из следующих схем:</w:t>
      </w:r>
    </w:p>
    <w:p w:rsidR="00DF5541" w:rsidRDefault="00DF5541">
      <w:pPr>
        <w:pStyle w:val="ConsPlusNormal"/>
        <w:spacing w:before="220"/>
        <w:ind w:firstLine="540"/>
        <w:jc w:val="both"/>
      </w:pPr>
      <w:bookmarkStart w:id="18" w:name="P298"/>
      <w:bookmarkEnd w:id="18"/>
      <w:proofErr w:type="gramStart"/>
      <w:r>
        <w:t>2.1. схемы 3д, 4д, 6д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w:t>
      </w:r>
      <w:proofErr w:type="gramEnd"/>
      <w:r>
        <w:t xml:space="preserve"> (укупорочных средств);</w:t>
      </w:r>
    </w:p>
    <w:p w:rsidR="00DF5541" w:rsidRDefault="00DF5541">
      <w:pPr>
        <w:pStyle w:val="ConsPlusNormal"/>
        <w:jc w:val="both"/>
      </w:pPr>
      <w:r>
        <w:t xml:space="preserve">(в ред. </w:t>
      </w:r>
      <w:hyperlink r:id="rId63">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proofErr w:type="gramStart"/>
      <w:r>
        <w:t xml:space="preserve">2.2. схемы 1Д и 2Д - в отношении упаковки (укупорочных средств), не указанной в </w:t>
      </w:r>
      <w:hyperlink w:anchor="P298">
        <w:r>
          <w:rPr>
            <w:color w:val="0000FF"/>
          </w:rPr>
          <w:t>подпункте 2.1</w:t>
        </w:r>
      </w:hyperlink>
      <w:r>
        <w:t xml:space="preserve"> настоящего пункта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roofErr w:type="gramEnd"/>
    </w:p>
    <w:p w:rsidR="00DF5541" w:rsidRDefault="00DF5541">
      <w:pPr>
        <w:pStyle w:val="ConsPlusNormal"/>
        <w:spacing w:before="220"/>
        <w:ind w:firstLine="540"/>
        <w:jc w:val="both"/>
      </w:pPr>
      <w:r>
        <w:t>3. Декларирование соответствия серийно выпускаемой упаковки (укупорочных средств) проводит изготовитель либо уполномоченное изготовителем лицо.</w:t>
      </w:r>
    </w:p>
    <w:p w:rsidR="00DF5541" w:rsidRDefault="00DF5541">
      <w:pPr>
        <w:pStyle w:val="ConsPlusNormal"/>
        <w:spacing w:before="220"/>
        <w:ind w:firstLine="540"/>
        <w:jc w:val="both"/>
      </w:pPr>
      <w:r>
        <w:t>Декларирование соответствия партии упаковки (укупорочных средств) проводит изготовитель (уполномоченное изготовителем лицо), импортер.</w:t>
      </w:r>
    </w:p>
    <w:p w:rsidR="00DF5541" w:rsidRDefault="00DF5541">
      <w:pPr>
        <w:pStyle w:val="ConsPlusNormal"/>
        <w:spacing w:before="220"/>
        <w:ind w:firstLine="540"/>
        <w:jc w:val="both"/>
      </w:pPr>
      <w:r>
        <w:t>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изготовителем лицо), импортер.</w:t>
      </w:r>
    </w:p>
    <w:p w:rsidR="00DF5541" w:rsidRDefault="00DF5541">
      <w:pPr>
        <w:pStyle w:val="ConsPlusNormal"/>
        <w:spacing w:before="220"/>
        <w:ind w:firstLine="540"/>
        <w:jc w:val="both"/>
      </w:pPr>
      <w:r>
        <w:t>5. Принятие декларации о соответствии включает в себя следующие процедуры:</w:t>
      </w:r>
    </w:p>
    <w:p w:rsidR="00DF5541" w:rsidRDefault="00DF5541">
      <w:pPr>
        <w:pStyle w:val="ConsPlusNormal"/>
        <w:spacing w:before="220"/>
        <w:ind w:firstLine="540"/>
        <w:jc w:val="both"/>
      </w:pPr>
      <w:r>
        <w:t>- формирование и анализ нормативной и технической документации;</w:t>
      </w:r>
    </w:p>
    <w:p w:rsidR="00DF5541" w:rsidRDefault="00DF5541">
      <w:pPr>
        <w:pStyle w:val="ConsPlusNormal"/>
        <w:spacing w:before="220"/>
        <w:ind w:firstLine="540"/>
        <w:jc w:val="both"/>
      </w:pPr>
      <w:r>
        <w:t>- проведение испытаний;</w:t>
      </w:r>
    </w:p>
    <w:p w:rsidR="00DF5541" w:rsidRDefault="00DF5541">
      <w:pPr>
        <w:pStyle w:val="ConsPlusNormal"/>
        <w:spacing w:before="220"/>
        <w:ind w:firstLine="540"/>
        <w:jc w:val="both"/>
      </w:pPr>
      <w:r>
        <w:t>- формирование комплекта доказательственных материалов;</w:t>
      </w:r>
    </w:p>
    <w:p w:rsidR="00DF5541" w:rsidRDefault="00DF5541">
      <w:pPr>
        <w:pStyle w:val="ConsPlusNormal"/>
        <w:spacing w:before="220"/>
        <w:ind w:firstLine="540"/>
        <w:jc w:val="both"/>
      </w:pPr>
      <w:r>
        <w:t xml:space="preserve">- принятие и </w:t>
      </w:r>
      <w:hyperlink r:id="rId64">
        <w:r>
          <w:rPr>
            <w:color w:val="0000FF"/>
          </w:rPr>
          <w:t>регистрация</w:t>
        </w:r>
      </w:hyperlink>
      <w:r>
        <w:t xml:space="preserve"> декларации о соответствии;</w:t>
      </w:r>
    </w:p>
    <w:p w:rsidR="00DF5541" w:rsidRDefault="00DF5541">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DF5541" w:rsidRDefault="00DF5541">
      <w:pPr>
        <w:pStyle w:val="ConsPlusNormal"/>
        <w:spacing w:before="220"/>
        <w:ind w:firstLine="540"/>
        <w:jc w:val="both"/>
      </w:pPr>
      <w:r>
        <w:t xml:space="preserve">- осуществление производственного контроля (для </w:t>
      </w:r>
      <w:hyperlink r:id="rId65">
        <w:r>
          <w:rPr>
            <w:color w:val="0000FF"/>
          </w:rPr>
          <w:t>схем 1д</w:t>
        </w:r>
      </w:hyperlink>
      <w:r>
        <w:t xml:space="preserve">, </w:t>
      </w:r>
      <w:hyperlink r:id="rId66">
        <w:r>
          <w:rPr>
            <w:color w:val="0000FF"/>
          </w:rPr>
          <w:t>3д</w:t>
        </w:r>
      </w:hyperlink>
      <w:r>
        <w:t xml:space="preserve"> и </w:t>
      </w:r>
      <w:hyperlink r:id="rId67">
        <w:r>
          <w:rPr>
            <w:color w:val="0000FF"/>
          </w:rPr>
          <w:t>6д</w:t>
        </w:r>
      </w:hyperlink>
      <w:r>
        <w:t>).</w:t>
      </w:r>
    </w:p>
    <w:p w:rsidR="00DF5541" w:rsidRDefault="00DF5541">
      <w:pPr>
        <w:pStyle w:val="ConsPlusNormal"/>
        <w:jc w:val="both"/>
      </w:pPr>
      <w:r>
        <w:t xml:space="preserve">(абзац введен </w:t>
      </w:r>
      <w:hyperlink r:id="rId68">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xml:space="preserve">6. При </w:t>
      </w:r>
      <w:proofErr w:type="gramStart"/>
      <w:r>
        <w:t>декларировании</w:t>
      </w:r>
      <w:proofErr w:type="gramEnd"/>
      <w:r>
        <w:t xml:space="preserve">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p w:rsidR="00DF5541" w:rsidRDefault="00DF5541">
      <w:pPr>
        <w:pStyle w:val="ConsPlusNormal"/>
        <w:spacing w:before="220"/>
        <w:ind w:firstLine="540"/>
        <w:jc w:val="both"/>
      </w:pPr>
      <w:bookmarkStart w:id="19" w:name="P313"/>
      <w:bookmarkEnd w:id="19"/>
      <w:r>
        <w:t>7. Доказательственные материалы для принятия декларации о соответствии должны включать в себя:</w:t>
      </w:r>
    </w:p>
    <w:p w:rsidR="00DF5541" w:rsidRDefault="00DF5541">
      <w:pPr>
        <w:pStyle w:val="ConsPlusNormal"/>
        <w:spacing w:before="220"/>
        <w:ind w:firstLine="540"/>
        <w:jc w:val="both"/>
      </w:pPr>
      <w:proofErr w:type="gramStart"/>
      <w:r>
        <w:t>-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w:t>
      </w:r>
      <w:proofErr w:type="gramEnd"/>
    </w:p>
    <w:p w:rsidR="00DF5541" w:rsidRDefault="00DF5541">
      <w:pPr>
        <w:pStyle w:val="ConsPlusNormal"/>
        <w:spacing w:before="220"/>
        <w:ind w:firstLine="540"/>
        <w:jc w:val="both"/>
      </w:pPr>
      <w:r>
        <w:lastRenderedPageBreak/>
        <w:t xml:space="preserve">- перечень стандартов, требованиям которых должна соответствовать упаковка (укупорочные средства), из Перечня стандартов, указанных в </w:t>
      </w:r>
      <w:hyperlink w:anchor="P159">
        <w:r>
          <w:rPr>
            <w:color w:val="0000FF"/>
          </w:rPr>
          <w:t>пункте 2 статьи 4</w:t>
        </w:r>
      </w:hyperlink>
      <w:r>
        <w:t>;</w:t>
      </w:r>
    </w:p>
    <w:p w:rsidR="00DF5541" w:rsidRDefault="00DF5541">
      <w:pPr>
        <w:pStyle w:val="ConsPlusNormal"/>
        <w:spacing w:before="220"/>
        <w:ind w:firstLine="540"/>
        <w:jc w:val="both"/>
      </w:pPr>
      <w:r>
        <w:t xml:space="preserve">- описание принятых технических решений, подтверждающих выполнение требований настоящего технического регламента, если стандарты, указанные в </w:t>
      </w:r>
      <w:hyperlink w:anchor="P159">
        <w:r>
          <w:rPr>
            <w:color w:val="0000FF"/>
          </w:rPr>
          <w:t>пункте 2 статьи 4</w:t>
        </w:r>
      </w:hyperlink>
      <w:r>
        <w:t>, отсутствуют или не применялись;</w:t>
      </w:r>
    </w:p>
    <w:p w:rsidR="00DF5541" w:rsidRDefault="00DF5541">
      <w:pPr>
        <w:pStyle w:val="ConsPlusNormal"/>
        <w:spacing w:before="220"/>
        <w:ind w:firstLine="540"/>
        <w:jc w:val="both"/>
      </w:pPr>
      <w:r>
        <w:t xml:space="preserve">- сертификат на систему менеджмента (копия сертификата) </w:t>
      </w:r>
      <w:hyperlink r:id="rId69">
        <w:r>
          <w:rPr>
            <w:color w:val="0000FF"/>
          </w:rPr>
          <w:t>(схема 6д)</w:t>
        </w:r>
      </w:hyperlink>
      <w:r>
        <w:t>;</w:t>
      </w:r>
    </w:p>
    <w:p w:rsidR="00DF5541" w:rsidRDefault="00DF5541">
      <w:pPr>
        <w:pStyle w:val="ConsPlusNormal"/>
        <w:jc w:val="both"/>
      </w:pPr>
      <w:r>
        <w:t xml:space="preserve">(абзац введен </w:t>
      </w:r>
      <w:hyperlink r:id="rId70">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договор на поставку (контракт) и сопроводительную документацию (о количестве продукции) (схемы 2д, 4д);</w:t>
      </w:r>
    </w:p>
    <w:p w:rsidR="00DF5541" w:rsidRDefault="00DF5541">
      <w:pPr>
        <w:pStyle w:val="ConsPlusNormal"/>
        <w:jc w:val="both"/>
      </w:pPr>
      <w:r>
        <w:t xml:space="preserve">(абзац введен </w:t>
      </w:r>
      <w:hyperlink r:id="rId71">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proofErr w:type="gramStart"/>
      <w:r>
        <w:t>- другие документы, подтверждающие соответствие упаковки (укупорочных средств) требованиям настоящего технического регламента, в том числе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roofErr w:type="gramEnd"/>
    </w:p>
    <w:p w:rsidR="00DF5541" w:rsidRDefault="00DF5541">
      <w:pPr>
        <w:pStyle w:val="ConsPlusNormal"/>
        <w:jc w:val="both"/>
      </w:pPr>
      <w:r>
        <w:t xml:space="preserve">(в ред. </w:t>
      </w:r>
      <w:hyperlink r:id="rId72">
        <w:r>
          <w:rPr>
            <w:color w:val="0000FF"/>
          </w:rPr>
          <w:t>решения</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 xml:space="preserve">8. Декларация о соответствии оформляется по единой </w:t>
      </w:r>
      <w:hyperlink r:id="rId73">
        <w:r>
          <w:rPr>
            <w:color w:val="0000FF"/>
          </w:rPr>
          <w:t>форме</w:t>
        </w:r>
      </w:hyperlink>
      <w:r>
        <w:t>, утвержденной решением Комиссии Таможенного союза.</w:t>
      </w:r>
    </w:p>
    <w:p w:rsidR="00DF5541" w:rsidRDefault="00DF5541">
      <w:pPr>
        <w:pStyle w:val="ConsPlusNormal"/>
        <w:spacing w:before="220"/>
        <w:ind w:firstLine="540"/>
        <w:jc w:val="both"/>
      </w:pPr>
      <w:r>
        <w:t>Декларация о соответствии подлежит регистрации в соответствии с законодательством Таможенного союза.</w:t>
      </w:r>
    </w:p>
    <w:p w:rsidR="00DF5541" w:rsidRDefault="00DF5541">
      <w:pPr>
        <w:pStyle w:val="ConsPlusNormal"/>
        <w:spacing w:before="220"/>
        <w:ind w:firstLine="540"/>
        <w:jc w:val="both"/>
      </w:pPr>
      <w:r>
        <w:t>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p w:rsidR="00DF5541" w:rsidRDefault="00DF5541">
      <w:pPr>
        <w:pStyle w:val="ConsPlusNormal"/>
        <w:spacing w:before="220"/>
        <w:ind w:firstLine="540"/>
        <w:jc w:val="both"/>
      </w:pPr>
      <w:r>
        <w:t xml:space="preserve">10. Комплект доказательственных материалов, предусмотренных </w:t>
      </w:r>
      <w:hyperlink w:anchor="P313">
        <w:r>
          <w:rPr>
            <w:color w:val="0000FF"/>
          </w:rPr>
          <w:t>пунктом 7</w:t>
        </w:r>
      </w:hyperlink>
      <w:r>
        <w:t xml:space="preserve">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w:t>
      </w:r>
    </w:p>
    <w:p w:rsidR="00DF5541" w:rsidRDefault="00DF5541">
      <w:pPr>
        <w:pStyle w:val="ConsPlusNormal"/>
        <w:spacing w:before="220"/>
        <w:ind w:firstLine="540"/>
        <w:jc w:val="both"/>
      </w:pPr>
      <w:r>
        <w:t>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w:t>
      </w:r>
    </w:p>
    <w:p w:rsidR="00DF5541" w:rsidRDefault="00DF5541">
      <w:pPr>
        <w:pStyle w:val="ConsPlusNormal"/>
        <w:spacing w:before="220"/>
        <w:ind w:firstLine="540"/>
        <w:jc w:val="both"/>
      </w:pPr>
      <w:r>
        <w:t>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p w:rsidR="00DF5541" w:rsidRDefault="00DF5541">
      <w:pPr>
        <w:pStyle w:val="ConsPlusNormal"/>
        <w:spacing w:before="220"/>
        <w:ind w:firstLine="540"/>
        <w:jc w:val="both"/>
      </w:pPr>
      <w:r>
        <w:t xml:space="preserve">12. По желанию изготовителя (уполномоченного изготовителем лица), импортера декларирование соответствия по </w:t>
      </w:r>
      <w:hyperlink r:id="rId74">
        <w:r>
          <w:rPr>
            <w:color w:val="0000FF"/>
          </w:rPr>
          <w:t>схемам 1д</w:t>
        </w:r>
      </w:hyperlink>
      <w:r>
        <w:t xml:space="preserve"> и </w:t>
      </w:r>
      <w:hyperlink r:id="rId75">
        <w:r>
          <w:rPr>
            <w:color w:val="0000FF"/>
          </w:rPr>
          <w:t>2д</w:t>
        </w:r>
      </w:hyperlink>
      <w:r>
        <w:t xml:space="preserve"> может быть заменено декларированием соответствия по </w:t>
      </w:r>
      <w:hyperlink r:id="rId76">
        <w:r>
          <w:rPr>
            <w:color w:val="0000FF"/>
          </w:rPr>
          <w:t>схемам 3д</w:t>
        </w:r>
      </w:hyperlink>
      <w:r>
        <w:t xml:space="preserve">, </w:t>
      </w:r>
      <w:hyperlink r:id="rId77">
        <w:r>
          <w:rPr>
            <w:color w:val="0000FF"/>
          </w:rPr>
          <w:t>4д</w:t>
        </w:r>
      </w:hyperlink>
      <w:r>
        <w:t xml:space="preserve">, </w:t>
      </w:r>
      <w:hyperlink r:id="rId78">
        <w:r>
          <w:rPr>
            <w:color w:val="0000FF"/>
          </w:rPr>
          <w:t>6д</w:t>
        </w:r>
      </w:hyperlink>
      <w:r>
        <w:t>.</w:t>
      </w:r>
    </w:p>
    <w:p w:rsidR="00DF5541" w:rsidRDefault="00DF5541">
      <w:pPr>
        <w:pStyle w:val="ConsPlusNormal"/>
        <w:jc w:val="both"/>
      </w:pPr>
      <w:r>
        <w:t xml:space="preserve">(п. 12 </w:t>
      </w:r>
      <w:proofErr w:type="gramStart"/>
      <w:r>
        <w:t>введен</w:t>
      </w:r>
      <w:proofErr w:type="gramEnd"/>
      <w:r>
        <w:t xml:space="preserve"> </w:t>
      </w:r>
      <w:hyperlink r:id="rId79">
        <w:r>
          <w:rPr>
            <w:color w:val="0000FF"/>
          </w:rPr>
          <w:t>решением</w:t>
        </w:r>
      </w:hyperlink>
      <w:r>
        <w:t xml:space="preserve"> Совета Евразийской экономической комиссии от 18.10.2016 N 96)</w:t>
      </w:r>
    </w:p>
    <w:p w:rsidR="00DF5541" w:rsidRDefault="00DF5541">
      <w:pPr>
        <w:pStyle w:val="ConsPlusNormal"/>
        <w:spacing w:before="220"/>
        <w:ind w:firstLine="540"/>
        <w:jc w:val="both"/>
      </w:pPr>
      <w:r>
        <w:t>13. Упаковка (укупорочные средства), бывшая в употреблении, не подлежит подтверждению соответствия требованиям настоящего технического регламента.</w:t>
      </w:r>
    </w:p>
    <w:p w:rsidR="00DF5541" w:rsidRDefault="00DF5541">
      <w:pPr>
        <w:pStyle w:val="ConsPlusNormal"/>
        <w:jc w:val="both"/>
      </w:pPr>
      <w:r>
        <w:t>(</w:t>
      </w:r>
      <w:proofErr w:type="gramStart"/>
      <w:r>
        <w:t>п</w:t>
      </w:r>
      <w:proofErr w:type="gramEnd"/>
      <w:r>
        <w:t xml:space="preserve">. 13 введен </w:t>
      </w:r>
      <w:hyperlink r:id="rId80">
        <w:r>
          <w:rPr>
            <w:color w:val="0000FF"/>
          </w:rPr>
          <w:t>решением</w:t>
        </w:r>
      </w:hyperlink>
      <w:r>
        <w:t xml:space="preserve"> Совета Евразийской экономической комиссии от 18.10.2016 N 96)</w:t>
      </w:r>
    </w:p>
    <w:p w:rsidR="00DF5541" w:rsidRDefault="00DF5541">
      <w:pPr>
        <w:pStyle w:val="ConsPlusNormal"/>
        <w:ind w:firstLine="540"/>
        <w:jc w:val="both"/>
      </w:pPr>
    </w:p>
    <w:p w:rsidR="00DF5541" w:rsidRDefault="00DF5541">
      <w:pPr>
        <w:pStyle w:val="ConsPlusTitle"/>
        <w:ind w:firstLine="540"/>
        <w:jc w:val="both"/>
        <w:outlineLvl w:val="1"/>
      </w:pPr>
      <w:r>
        <w:t xml:space="preserve">Статья 8. </w:t>
      </w:r>
      <w:hyperlink r:id="rId81">
        <w:r>
          <w:rPr>
            <w:color w:val="0000FF"/>
          </w:rPr>
          <w:t>Маркировка</w:t>
        </w:r>
      </w:hyperlink>
      <w:r>
        <w:t xml:space="preserve"> единым знаком обращения продукции на рынке государств - членов Таможенного союза</w:t>
      </w:r>
    </w:p>
    <w:p w:rsidR="00DF5541" w:rsidRDefault="00DF5541">
      <w:pPr>
        <w:pStyle w:val="ConsPlusNormal"/>
        <w:ind w:firstLine="540"/>
        <w:jc w:val="both"/>
      </w:pPr>
    </w:p>
    <w:p w:rsidR="00DF5541" w:rsidRDefault="00DF5541">
      <w:pPr>
        <w:pStyle w:val="ConsPlusNormal"/>
        <w:ind w:firstLine="540"/>
        <w:jc w:val="both"/>
      </w:pPr>
      <w:r>
        <w:t xml:space="preserve">1. Упаковка (укупорочные средства), соответствующая требованиям настоящего </w:t>
      </w:r>
      <w:r>
        <w:lastRenderedPageBreak/>
        <w:t xml:space="preserve">технического регламента и прошедшая процедуру подтверждения соответствия согласно </w:t>
      </w:r>
      <w:hyperlink w:anchor="P294">
        <w:r>
          <w:rPr>
            <w:color w:val="0000FF"/>
          </w:rPr>
          <w:t>статье 7</w:t>
        </w:r>
      </w:hyperlink>
      <w: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 который проставляется в сопроводительной документации.</w:t>
      </w:r>
    </w:p>
    <w:p w:rsidR="00DF5541" w:rsidRDefault="00DF5541">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изготовителем, уполномоченным изготовителем лицом, импортером перед размещением продукции на рынке.</w:t>
      </w:r>
    </w:p>
    <w:p w:rsidR="00DF5541" w:rsidRDefault="00DF5541">
      <w:pPr>
        <w:pStyle w:val="ConsPlusNormal"/>
        <w:spacing w:before="220"/>
        <w:ind w:firstLine="540"/>
        <w:jc w:val="both"/>
      </w:pPr>
      <w:r>
        <w:t>3. Упаковка (укупорочные средства) маркируется единым знаком обращения продукции на рынке государств - 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w:t>
      </w:r>
    </w:p>
    <w:p w:rsidR="00DF5541" w:rsidRDefault="00DF5541">
      <w:pPr>
        <w:pStyle w:val="ConsPlusNormal"/>
        <w:ind w:firstLine="540"/>
        <w:jc w:val="both"/>
      </w:pPr>
    </w:p>
    <w:p w:rsidR="00DF5541" w:rsidRDefault="00DF5541">
      <w:pPr>
        <w:pStyle w:val="ConsPlusTitle"/>
        <w:ind w:firstLine="540"/>
        <w:jc w:val="both"/>
        <w:outlineLvl w:val="1"/>
      </w:pPr>
      <w:bookmarkStart w:id="20" w:name="P340"/>
      <w:bookmarkEnd w:id="20"/>
      <w:r>
        <w:t>Статья 9. Защитительная оговорка</w:t>
      </w:r>
    </w:p>
    <w:p w:rsidR="00DF5541" w:rsidRDefault="00DF5541">
      <w:pPr>
        <w:pStyle w:val="ConsPlusNormal"/>
        <w:ind w:firstLine="540"/>
        <w:jc w:val="both"/>
      </w:pPr>
    </w:p>
    <w:p w:rsidR="00DF5541" w:rsidRDefault="00DF5541">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упаковки (укупорочных средств) на 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jc w:val="right"/>
        <w:outlineLvl w:val="1"/>
      </w:pPr>
      <w:r>
        <w:t>Приложение 1</w:t>
      </w:r>
    </w:p>
    <w:p w:rsidR="00DF5541" w:rsidRDefault="00DF5541">
      <w:pPr>
        <w:pStyle w:val="ConsPlusNormal"/>
        <w:jc w:val="right"/>
      </w:pPr>
      <w:r>
        <w:t>к техническому регламенту</w:t>
      </w:r>
    </w:p>
    <w:p w:rsidR="00DF5541" w:rsidRDefault="00DF5541">
      <w:pPr>
        <w:pStyle w:val="ConsPlusNormal"/>
        <w:jc w:val="right"/>
      </w:pPr>
      <w:r>
        <w:t>Таможенного союза</w:t>
      </w:r>
    </w:p>
    <w:p w:rsidR="00DF5541" w:rsidRDefault="00DF5541">
      <w:pPr>
        <w:pStyle w:val="ConsPlusNormal"/>
        <w:jc w:val="right"/>
      </w:pPr>
      <w:r>
        <w:t>"О безопасности упаковки"</w:t>
      </w:r>
    </w:p>
    <w:p w:rsidR="00DF5541" w:rsidRDefault="00DF5541">
      <w:pPr>
        <w:pStyle w:val="ConsPlusNormal"/>
        <w:ind w:firstLine="540"/>
        <w:jc w:val="both"/>
      </w:pPr>
    </w:p>
    <w:p w:rsidR="00DF5541" w:rsidRDefault="00DF5541">
      <w:pPr>
        <w:pStyle w:val="ConsPlusTitle"/>
        <w:jc w:val="center"/>
      </w:pPr>
      <w:bookmarkStart w:id="21" w:name="P353"/>
      <w:bookmarkEnd w:id="21"/>
      <w:r>
        <w:t>САНИТАРНО-ГИГИЕНИЧЕСКИЕ ПОКАЗАТЕЛИ</w:t>
      </w:r>
    </w:p>
    <w:p w:rsidR="00DF5541" w:rsidRDefault="00DF5541">
      <w:pPr>
        <w:pStyle w:val="ConsPlusTitle"/>
        <w:jc w:val="center"/>
      </w:pPr>
      <w:r>
        <w:t>БЕЗОПАСНОСТИ И НОРМАТИВЫ ВЕЩЕСТВ, ВЫДЕЛЯЮЩИХСЯ ИЗ УПАКОВКИ</w:t>
      </w:r>
    </w:p>
    <w:p w:rsidR="00DF5541" w:rsidRDefault="00DF5541">
      <w:pPr>
        <w:pStyle w:val="ConsPlusTitle"/>
        <w:jc w:val="center"/>
      </w:pPr>
      <w:r>
        <w:t>(УКУПОРОЧНЫХ СРЕДСТВ), КОНТАКТИРУЮЩИХ С ПИЩЕВОЙ ПРОДУКЦИЕЙ</w:t>
      </w:r>
    </w:p>
    <w:p w:rsidR="00DF5541" w:rsidRDefault="00DF55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5541" w:rsidRDefault="00DF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541" w:rsidRDefault="00DF5541">
            <w:pPr>
              <w:pStyle w:val="ConsPlusNormal"/>
              <w:jc w:val="center"/>
            </w:pPr>
            <w:r>
              <w:rPr>
                <w:color w:val="392C69"/>
              </w:rPr>
              <w:t>Список изменяющих документов</w:t>
            </w:r>
          </w:p>
          <w:p w:rsidR="00DF5541" w:rsidRDefault="00DF5541">
            <w:pPr>
              <w:pStyle w:val="ConsPlusNormal"/>
              <w:jc w:val="center"/>
            </w:pPr>
            <w:proofErr w:type="gramStart"/>
            <w:r>
              <w:rPr>
                <w:color w:val="392C69"/>
              </w:rPr>
              <w:t>(в ред. решений Совета Евразийской экономической комиссии</w:t>
            </w:r>
            <w:proofErr w:type="gramEnd"/>
          </w:p>
          <w:p w:rsidR="00DF5541" w:rsidRDefault="00DF5541">
            <w:pPr>
              <w:pStyle w:val="ConsPlusNormal"/>
              <w:jc w:val="center"/>
            </w:pPr>
            <w:r>
              <w:rPr>
                <w:color w:val="392C69"/>
              </w:rPr>
              <w:t xml:space="preserve">от 17.12.2012 </w:t>
            </w:r>
            <w:hyperlink r:id="rId82">
              <w:r>
                <w:rPr>
                  <w:color w:val="0000FF"/>
                </w:rPr>
                <w:t>N 116</w:t>
              </w:r>
            </w:hyperlink>
            <w:r>
              <w:rPr>
                <w:color w:val="392C69"/>
              </w:rPr>
              <w:t xml:space="preserve">, от 18.10.2016 </w:t>
            </w:r>
            <w:hyperlink r:id="rId83">
              <w:r>
                <w:rPr>
                  <w:color w:val="0000FF"/>
                </w:rPr>
                <w:t>N 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r>
    </w:tbl>
    <w:p w:rsidR="00DF5541" w:rsidRDefault="00DF5541">
      <w:pPr>
        <w:pStyle w:val="ConsPlusNormal"/>
        <w:ind w:firstLine="540"/>
        <w:jc w:val="both"/>
      </w:pPr>
    </w:p>
    <w:p w:rsidR="00DF5541" w:rsidRDefault="00DF5541">
      <w:pPr>
        <w:pStyle w:val="ConsPlusNormal"/>
        <w:jc w:val="right"/>
        <w:outlineLvl w:val="2"/>
      </w:pPr>
      <w:r>
        <w:t>Таблица 1</w:t>
      </w:r>
    </w:p>
    <w:p w:rsidR="00DF5541" w:rsidRDefault="00DF5541">
      <w:pPr>
        <w:pStyle w:val="ConsPlusNormal"/>
        <w:ind w:firstLine="540"/>
        <w:jc w:val="both"/>
      </w:pPr>
    </w:p>
    <w:p w:rsidR="00DF5541" w:rsidRDefault="00DF5541">
      <w:pPr>
        <w:pStyle w:val="ConsPlusNormal"/>
        <w:sectPr w:rsidR="00DF5541" w:rsidSect="003920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2"/>
        <w:gridCol w:w="2428"/>
        <w:gridCol w:w="1396"/>
        <w:gridCol w:w="1288"/>
        <w:gridCol w:w="1432"/>
        <w:gridCol w:w="1144"/>
        <w:gridCol w:w="1432"/>
      </w:tblGrid>
      <w:tr w:rsidR="00DF5541">
        <w:tc>
          <w:tcPr>
            <w:tcW w:w="4312" w:type="dxa"/>
          </w:tcPr>
          <w:p w:rsidR="00DF5541" w:rsidRDefault="00DF5541">
            <w:pPr>
              <w:pStyle w:val="ConsPlusNormal"/>
              <w:jc w:val="center"/>
            </w:pPr>
            <w:r>
              <w:lastRenderedPageBreak/>
              <w:t>Наименование материала изделия</w:t>
            </w:r>
          </w:p>
        </w:tc>
        <w:tc>
          <w:tcPr>
            <w:tcW w:w="2428" w:type="dxa"/>
          </w:tcPr>
          <w:p w:rsidR="00DF5541" w:rsidRDefault="00DF5541">
            <w:pPr>
              <w:pStyle w:val="ConsPlusNormal"/>
              <w:jc w:val="center"/>
            </w:pPr>
            <w:r>
              <w:t>Контролируемые показатели</w:t>
            </w:r>
          </w:p>
        </w:tc>
        <w:tc>
          <w:tcPr>
            <w:tcW w:w="1396" w:type="dxa"/>
          </w:tcPr>
          <w:p w:rsidR="00DF5541" w:rsidRDefault="00DF5541">
            <w:pPr>
              <w:pStyle w:val="ConsPlusNormal"/>
              <w:jc w:val="center"/>
            </w:pPr>
            <w:r>
              <w:t>ДКМ, мг/л</w:t>
            </w:r>
          </w:p>
        </w:tc>
        <w:tc>
          <w:tcPr>
            <w:tcW w:w="1288" w:type="dxa"/>
          </w:tcPr>
          <w:p w:rsidR="00DF5541" w:rsidRDefault="00DF5541">
            <w:pPr>
              <w:pStyle w:val="ConsPlusNormal"/>
              <w:jc w:val="center"/>
            </w:pPr>
            <w:r>
              <w:t>ПДК, в питьевой воде, мг/л</w:t>
            </w:r>
          </w:p>
        </w:tc>
        <w:tc>
          <w:tcPr>
            <w:tcW w:w="1432" w:type="dxa"/>
          </w:tcPr>
          <w:p w:rsidR="00DF5541" w:rsidRDefault="00DF5541">
            <w:pPr>
              <w:pStyle w:val="ConsPlusNormal"/>
              <w:jc w:val="center"/>
            </w:pPr>
            <w:r>
              <w:t>Класс опасности</w:t>
            </w:r>
          </w:p>
        </w:tc>
        <w:tc>
          <w:tcPr>
            <w:tcW w:w="1144" w:type="dxa"/>
          </w:tcPr>
          <w:p w:rsidR="00DF5541" w:rsidRDefault="00DF5541">
            <w:pPr>
              <w:pStyle w:val="ConsPlusNormal"/>
              <w:jc w:val="center"/>
            </w:pPr>
            <w:proofErr w:type="gramStart"/>
            <w:r>
              <w:t xml:space="preserve">ПДК </w:t>
            </w:r>
            <w:proofErr w:type="spellStart"/>
            <w:r>
              <w:t>с.с</w:t>
            </w:r>
            <w:proofErr w:type="spellEnd"/>
            <w:r>
              <w:t>., мг/м3 в атм. воздухе</w:t>
            </w:r>
            <w:proofErr w:type="gramEnd"/>
          </w:p>
        </w:tc>
        <w:tc>
          <w:tcPr>
            <w:tcW w:w="1432" w:type="dxa"/>
          </w:tcPr>
          <w:p w:rsidR="00DF5541" w:rsidRDefault="00DF5541">
            <w:pPr>
              <w:pStyle w:val="ConsPlusNormal"/>
              <w:jc w:val="center"/>
            </w:pPr>
            <w:r>
              <w:t>Класс опасности</w:t>
            </w:r>
          </w:p>
        </w:tc>
      </w:tr>
      <w:tr w:rsidR="00DF5541">
        <w:tc>
          <w:tcPr>
            <w:tcW w:w="4312" w:type="dxa"/>
          </w:tcPr>
          <w:p w:rsidR="00DF5541" w:rsidRDefault="00DF5541">
            <w:pPr>
              <w:pStyle w:val="ConsPlusNormal"/>
              <w:jc w:val="center"/>
            </w:pPr>
            <w:r>
              <w:t>1</w:t>
            </w:r>
          </w:p>
        </w:tc>
        <w:tc>
          <w:tcPr>
            <w:tcW w:w="2428" w:type="dxa"/>
          </w:tcPr>
          <w:p w:rsidR="00DF5541" w:rsidRDefault="00DF5541">
            <w:pPr>
              <w:pStyle w:val="ConsPlusNormal"/>
              <w:jc w:val="center"/>
            </w:pPr>
            <w:r>
              <w:t>2</w:t>
            </w:r>
          </w:p>
        </w:tc>
        <w:tc>
          <w:tcPr>
            <w:tcW w:w="1396" w:type="dxa"/>
          </w:tcPr>
          <w:p w:rsidR="00DF5541" w:rsidRDefault="00DF5541">
            <w:pPr>
              <w:pStyle w:val="ConsPlusNormal"/>
              <w:jc w:val="center"/>
            </w:pPr>
            <w:r>
              <w:t>3</w:t>
            </w:r>
          </w:p>
        </w:tc>
        <w:tc>
          <w:tcPr>
            <w:tcW w:w="1288" w:type="dxa"/>
          </w:tcPr>
          <w:p w:rsidR="00DF5541" w:rsidRDefault="00DF5541">
            <w:pPr>
              <w:pStyle w:val="ConsPlusNormal"/>
              <w:jc w:val="center"/>
            </w:pPr>
            <w:r>
              <w:t>4</w:t>
            </w:r>
          </w:p>
        </w:tc>
        <w:tc>
          <w:tcPr>
            <w:tcW w:w="1432" w:type="dxa"/>
          </w:tcPr>
          <w:p w:rsidR="00DF5541" w:rsidRDefault="00DF5541">
            <w:pPr>
              <w:pStyle w:val="ConsPlusNormal"/>
              <w:jc w:val="center"/>
            </w:pPr>
            <w:r>
              <w:t>5</w:t>
            </w:r>
          </w:p>
        </w:tc>
        <w:tc>
          <w:tcPr>
            <w:tcW w:w="1144" w:type="dxa"/>
          </w:tcPr>
          <w:p w:rsidR="00DF5541" w:rsidRDefault="00DF5541">
            <w:pPr>
              <w:pStyle w:val="ConsPlusNormal"/>
              <w:jc w:val="center"/>
            </w:pPr>
            <w:r>
              <w:t>6</w:t>
            </w:r>
          </w:p>
        </w:tc>
        <w:tc>
          <w:tcPr>
            <w:tcW w:w="1432" w:type="dxa"/>
          </w:tcPr>
          <w:p w:rsidR="00DF5541" w:rsidRDefault="00DF5541">
            <w:pPr>
              <w:pStyle w:val="ConsPlusNormal"/>
              <w:jc w:val="center"/>
            </w:pPr>
            <w:r>
              <w:t>7</w:t>
            </w:r>
          </w:p>
        </w:tc>
      </w:tr>
      <w:tr w:rsidR="00DF5541">
        <w:tblPrEx>
          <w:tblBorders>
            <w:insideH w:val="nil"/>
          </w:tblBorders>
        </w:tblPrEx>
        <w:tc>
          <w:tcPr>
            <w:tcW w:w="13432" w:type="dxa"/>
            <w:gridSpan w:val="7"/>
            <w:tcBorders>
              <w:bottom w:val="nil"/>
            </w:tcBorders>
          </w:tcPr>
          <w:p w:rsidR="00DF5541" w:rsidRDefault="00DF5541">
            <w:pPr>
              <w:pStyle w:val="ConsPlusNormal"/>
              <w:jc w:val="center"/>
              <w:outlineLvl w:val="3"/>
            </w:pPr>
            <w:r>
              <w:t>1. Полимерные материалы и пластические массы на их основе &lt;4&gt;</w:t>
            </w:r>
          </w:p>
        </w:tc>
      </w:tr>
      <w:tr w:rsidR="00DF5541">
        <w:tblPrEx>
          <w:tblBorders>
            <w:insideH w:val="nil"/>
          </w:tblBorders>
        </w:tblPrEx>
        <w:tc>
          <w:tcPr>
            <w:tcW w:w="13432" w:type="dxa"/>
            <w:gridSpan w:val="7"/>
            <w:tcBorders>
              <w:top w:val="nil"/>
            </w:tcBorders>
          </w:tcPr>
          <w:p w:rsidR="00DF5541" w:rsidRDefault="00DF5541">
            <w:pPr>
              <w:pStyle w:val="ConsPlusNormal"/>
              <w:jc w:val="both"/>
            </w:pPr>
            <w:r>
              <w:t xml:space="preserve">(в ред. </w:t>
            </w:r>
            <w:hyperlink r:id="rId84">
              <w:r>
                <w:rPr>
                  <w:color w:val="0000FF"/>
                </w:rPr>
                <w:t>решения</w:t>
              </w:r>
            </w:hyperlink>
            <w:r>
              <w:t xml:space="preserve"> Совета Евразийской экономической комиссии от 17.12.2012 N 116)</w:t>
            </w:r>
          </w:p>
        </w:tc>
      </w:tr>
      <w:tr w:rsidR="00DF5541">
        <w:tc>
          <w:tcPr>
            <w:tcW w:w="4312" w:type="dxa"/>
            <w:vMerge w:val="restart"/>
          </w:tcPr>
          <w:p w:rsidR="00DF5541" w:rsidRDefault="00DF5541">
            <w:pPr>
              <w:pStyle w:val="ConsPlusNormal"/>
              <w:jc w:val="center"/>
            </w:pPr>
            <w:r>
              <w:t xml:space="preserve">1.1. Полиэтилен (ПЭВД, ПЭНД), полипропилен, сополимеры пропилена с этиленом, </w:t>
            </w:r>
            <w:proofErr w:type="spellStart"/>
            <w:r>
              <w:t>полибутилен</w:t>
            </w:r>
            <w:proofErr w:type="spellEnd"/>
            <w:r>
              <w:t>, полиизобутилен, комбинированные материалы на основе полиолефинов</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Гексан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Гептан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both"/>
            </w:pPr>
          </w:p>
        </w:tc>
        <w:tc>
          <w:tcPr>
            <w:tcW w:w="1432" w:type="dxa"/>
          </w:tcPr>
          <w:p w:rsidR="00DF5541" w:rsidRDefault="00DF5541">
            <w:pPr>
              <w:pStyle w:val="ConsPlusNormal"/>
              <w:jc w:val="both"/>
            </w:pP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Гексен</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0,085</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Гептен</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0,065</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proofErr w:type="spellStart"/>
            <w:r>
              <w:t>пропиловый</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0,300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изопропиловый</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13432" w:type="dxa"/>
            <w:gridSpan w:val="7"/>
          </w:tcPr>
          <w:p w:rsidR="00DF5541" w:rsidRDefault="00DF5541">
            <w:pPr>
              <w:pStyle w:val="ConsPlusNormal"/>
            </w:pPr>
            <w:r>
              <w:t>1.2. Полистирольные пластики:</w:t>
            </w:r>
          </w:p>
        </w:tc>
      </w:tr>
      <w:tr w:rsidR="00DF5541">
        <w:tc>
          <w:tcPr>
            <w:tcW w:w="4312" w:type="dxa"/>
            <w:vMerge w:val="restart"/>
          </w:tcPr>
          <w:p w:rsidR="00DF5541" w:rsidRDefault="00DF5541">
            <w:pPr>
              <w:pStyle w:val="ConsPlusNormal"/>
              <w:jc w:val="center"/>
            </w:pPr>
            <w:r>
              <w:t>1.2.1. Полистирол блочный, ударопрочный</w:t>
            </w:r>
          </w:p>
        </w:tc>
        <w:tc>
          <w:tcPr>
            <w:tcW w:w="2428" w:type="dxa"/>
          </w:tcPr>
          <w:p w:rsidR="00DF5541" w:rsidRDefault="00DF5541">
            <w:pPr>
              <w:pStyle w:val="ConsPlusNormal"/>
              <w:jc w:val="center"/>
            </w:pPr>
            <w:r>
              <w:t>Стирол:</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0,002</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Этилбензол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0,020</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jc w:val="center"/>
            </w:pPr>
            <w:r>
              <w:t>1.2.2. Сополимер стирола с акрилонитрилом</w:t>
            </w:r>
          </w:p>
        </w:tc>
        <w:tc>
          <w:tcPr>
            <w:tcW w:w="2428" w:type="dxa"/>
          </w:tcPr>
          <w:p w:rsidR="00DF5541" w:rsidRDefault="00DF5541">
            <w:pPr>
              <w:pStyle w:val="ConsPlusNormal"/>
              <w:jc w:val="center"/>
            </w:pPr>
            <w:r>
              <w:t>Стирол</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0,002</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Акрилонитрил</w:t>
            </w:r>
          </w:p>
        </w:tc>
        <w:tc>
          <w:tcPr>
            <w:tcW w:w="1396" w:type="dxa"/>
          </w:tcPr>
          <w:p w:rsidR="00DF5541" w:rsidRDefault="00DF5541">
            <w:pPr>
              <w:pStyle w:val="ConsPlusNormal"/>
            </w:pPr>
            <w:r>
              <w:t>0,020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0,030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Бензальдегид</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0,003</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0,040</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jc w:val="center"/>
            </w:pPr>
            <w:r>
              <w:t>1.2.3. АБС-пластики (</w:t>
            </w:r>
            <w:proofErr w:type="spellStart"/>
            <w:r>
              <w:t>акрилнитрил</w:t>
            </w:r>
            <w:proofErr w:type="spellEnd"/>
            <w:r>
              <w:t xml:space="preserve"> бутадиен стирольных пластиков)</w:t>
            </w:r>
          </w:p>
        </w:tc>
        <w:tc>
          <w:tcPr>
            <w:tcW w:w="2428" w:type="dxa"/>
          </w:tcPr>
          <w:p w:rsidR="00DF5541" w:rsidRDefault="00DF5541">
            <w:pPr>
              <w:pStyle w:val="ConsPlusNormal"/>
              <w:jc w:val="center"/>
            </w:pPr>
            <w:r>
              <w:t>Стирол</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0,002</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Акрилонитрил</w:t>
            </w:r>
          </w:p>
        </w:tc>
        <w:tc>
          <w:tcPr>
            <w:tcW w:w="1396" w:type="dxa"/>
          </w:tcPr>
          <w:p w:rsidR="00DF5541" w:rsidRDefault="00DF5541">
            <w:pPr>
              <w:pStyle w:val="ConsPlusNormal"/>
            </w:pPr>
            <w:r>
              <w:t>0,020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0,030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Альфа-метилстирол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0,040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Этилбензол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0,020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Бензальдегид</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0,003</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0,040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Ксилолы (смесь изомеров)</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0,002</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jc w:val="center"/>
            </w:pPr>
            <w:r>
              <w:t>1.2.4. Сополимер стирола с метилметакрилатом</w:t>
            </w:r>
          </w:p>
        </w:tc>
        <w:tc>
          <w:tcPr>
            <w:tcW w:w="2428" w:type="dxa"/>
          </w:tcPr>
          <w:p w:rsidR="00DF5541" w:rsidRDefault="00DF5541">
            <w:pPr>
              <w:pStyle w:val="ConsPlusNormal"/>
              <w:jc w:val="center"/>
            </w:pPr>
            <w:r>
              <w:t>Стирол</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0,002</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Метилметакрилат</w:t>
            </w:r>
          </w:p>
        </w:tc>
        <w:tc>
          <w:tcPr>
            <w:tcW w:w="1396" w:type="dxa"/>
          </w:tcPr>
          <w:p w:rsidR="00DF5541" w:rsidRDefault="00DF5541">
            <w:pPr>
              <w:pStyle w:val="ConsPlusNormal"/>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 спирт</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jc w:val="center"/>
            </w:pPr>
            <w:r>
              <w:t>1.2.5. Сополимер стирола с метилметакрилатом и акрилонитрилом</w:t>
            </w:r>
          </w:p>
        </w:tc>
        <w:tc>
          <w:tcPr>
            <w:tcW w:w="2428" w:type="dxa"/>
          </w:tcPr>
          <w:p w:rsidR="00DF5541" w:rsidRDefault="00DF5541">
            <w:pPr>
              <w:pStyle w:val="ConsPlusNormal"/>
              <w:jc w:val="center"/>
            </w:pPr>
            <w:r>
              <w:t>Стирол</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0,002</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Метилметакрилат</w:t>
            </w:r>
          </w:p>
        </w:tc>
        <w:tc>
          <w:tcPr>
            <w:tcW w:w="1396" w:type="dxa"/>
          </w:tcPr>
          <w:p w:rsidR="00DF5541" w:rsidRDefault="00DF5541">
            <w:pPr>
              <w:pStyle w:val="ConsPlusNormal"/>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Акрилонитрил</w:t>
            </w:r>
          </w:p>
        </w:tc>
        <w:tc>
          <w:tcPr>
            <w:tcW w:w="1396" w:type="dxa"/>
          </w:tcPr>
          <w:p w:rsidR="00DF5541" w:rsidRDefault="00DF5541">
            <w:pPr>
              <w:pStyle w:val="ConsPlusNormal"/>
            </w:pPr>
            <w:r>
              <w:t>0,020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0,030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 спирт</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jc w:val="center"/>
            </w:pPr>
            <w:r>
              <w:t xml:space="preserve">1.2.6. Сополимер стирола с </w:t>
            </w:r>
            <w:proofErr w:type="gramStart"/>
            <w:r>
              <w:t>альфа-метилстиролом</w:t>
            </w:r>
            <w:proofErr w:type="gramEnd"/>
          </w:p>
        </w:tc>
        <w:tc>
          <w:tcPr>
            <w:tcW w:w="2428" w:type="dxa"/>
          </w:tcPr>
          <w:p w:rsidR="00DF5541" w:rsidRDefault="00DF5541">
            <w:pPr>
              <w:pStyle w:val="ConsPlusNormal"/>
              <w:jc w:val="center"/>
            </w:pPr>
            <w:r>
              <w:t>Стирол</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0,002</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Альфа-метилстирол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0,040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Бензальдегид</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0,003</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0,040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Ацетофенон</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jc w:val="center"/>
            </w:pPr>
            <w:r>
              <w:t>1.2.7. Сополимеры стирола с бутадиеном</w:t>
            </w:r>
          </w:p>
        </w:tc>
        <w:tc>
          <w:tcPr>
            <w:tcW w:w="2428" w:type="dxa"/>
          </w:tcPr>
          <w:p w:rsidR="00DF5541" w:rsidRDefault="00DF5541">
            <w:pPr>
              <w:pStyle w:val="ConsPlusNormal"/>
              <w:jc w:val="center"/>
            </w:pPr>
            <w:r>
              <w:t>Стирол</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0,002</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Бутадиен</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0,050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1,000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Ксилолы (смесь изомеров)</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0,050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jc w:val="center"/>
            </w:pPr>
            <w:r>
              <w:t>1.2.8. Вспененные полистиролы</w:t>
            </w:r>
          </w:p>
        </w:tc>
        <w:tc>
          <w:tcPr>
            <w:tcW w:w="2428" w:type="dxa"/>
          </w:tcPr>
          <w:p w:rsidR="00DF5541" w:rsidRDefault="00DF5541">
            <w:pPr>
              <w:pStyle w:val="ConsPlusNormal"/>
              <w:jc w:val="center"/>
            </w:pPr>
            <w:r>
              <w:t>Стирол</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0,002</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Этилбензол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0,020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Кумол (изопропил 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0,014</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 спирт</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pPr>
            <w:r>
              <w:t xml:space="preserve">1.3. </w:t>
            </w:r>
            <w:proofErr w:type="spellStart"/>
            <w:proofErr w:type="gramStart"/>
            <w:r>
              <w:t>Поливинил</w:t>
            </w:r>
            <w:proofErr w:type="spellEnd"/>
            <w:r>
              <w:t>-хлоридные</w:t>
            </w:r>
            <w:proofErr w:type="gramEnd"/>
            <w:r>
              <w:t xml:space="preserve"> пластики</w:t>
            </w: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Винил хлористый</w:t>
            </w:r>
          </w:p>
        </w:tc>
        <w:tc>
          <w:tcPr>
            <w:tcW w:w="1396" w:type="dxa"/>
          </w:tcPr>
          <w:p w:rsidR="00DF5541" w:rsidRDefault="00DF5541">
            <w:pPr>
              <w:pStyle w:val="ConsPlusNormal"/>
              <w:jc w:val="center"/>
            </w:pPr>
            <w:r>
              <w:t>0,01</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0,01</w:t>
            </w:r>
          </w:p>
        </w:tc>
        <w:tc>
          <w:tcPr>
            <w:tcW w:w="1432" w:type="dxa"/>
          </w:tcPr>
          <w:p w:rsidR="00DF5541" w:rsidRDefault="00DF5541">
            <w:pPr>
              <w:pStyle w:val="ConsPlusNormal"/>
              <w:jc w:val="center"/>
            </w:pPr>
            <w:r>
              <w:t>1</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proofErr w:type="spellStart"/>
            <w:r>
              <w:t>пропиловый</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0,300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изопропиловый</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Олово (</w:t>
            </w:r>
            <w:proofErr w:type="spellStart"/>
            <w:r>
              <w:t>Sn</w:t>
            </w:r>
            <w:proofErr w:type="spellEnd"/>
            <w:r>
              <w:t>)</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2,000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Диоктилфталат</w:t>
            </w:r>
            <w:proofErr w:type="spellEnd"/>
          </w:p>
        </w:tc>
        <w:tc>
          <w:tcPr>
            <w:tcW w:w="1396" w:type="dxa"/>
          </w:tcPr>
          <w:p w:rsidR="00DF5541" w:rsidRDefault="00DF5541">
            <w:pPr>
              <w:pStyle w:val="ConsPlusNormal"/>
            </w:pPr>
            <w:r>
              <w:t>2,000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0,020</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Дибутилфталат</w:t>
            </w:r>
            <w:proofErr w:type="spellEnd"/>
          </w:p>
        </w:tc>
        <w:tc>
          <w:tcPr>
            <w:tcW w:w="6692" w:type="dxa"/>
            <w:gridSpan w:val="5"/>
          </w:tcPr>
          <w:p w:rsidR="00DF5541" w:rsidRDefault="00DF5541">
            <w:pPr>
              <w:pStyle w:val="ConsPlusNormal"/>
              <w:jc w:val="center"/>
            </w:pPr>
            <w:r>
              <w:t>Не допускается</w:t>
            </w:r>
          </w:p>
        </w:tc>
      </w:tr>
      <w:tr w:rsidR="00DF5541">
        <w:tc>
          <w:tcPr>
            <w:tcW w:w="4312" w:type="dxa"/>
            <w:vMerge w:val="restart"/>
          </w:tcPr>
          <w:p w:rsidR="00DF5541" w:rsidRDefault="00DF5541">
            <w:pPr>
              <w:pStyle w:val="ConsPlusNormal"/>
              <w:jc w:val="center"/>
            </w:pPr>
            <w:r>
              <w:t xml:space="preserve">1.4. Полимеры на основе винилацетата и его производных: поливинилацетат, поливиниловый спирт, </w:t>
            </w:r>
            <w:proofErr w:type="spellStart"/>
            <w:r>
              <w:t>сополимерная</w:t>
            </w:r>
            <w:proofErr w:type="spellEnd"/>
            <w:r>
              <w:t xml:space="preserve"> дисперсия винилацетата с </w:t>
            </w:r>
            <w:proofErr w:type="spellStart"/>
            <w:r>
              <w:t>дибутилмалеинатом</w:t>
            </w:r>
            <w:proofErr w:type="spellEnd"/>
          </w:p>
        </w:tc>
        <w:tc>
          <w:tcPr>
            <w:tcW w:w="2428" w:type="dxa"/>
          </w:tcPr>
          <w:p w:rsidR="00DF5541" w:rsidRDefault="00DF5541">
            <w:pPr>
              <w:pStyle w:val="ConsPlusNormal"/>
              <w:jc w:val="center"/>
            </w:pPr>
            <w:r>
              <w:t>Винилацетат</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0,150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Гексан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Гептан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jc w:val="both"/>
            </w:pPr>
            <w:r>
              <w:t xml:space="preserve">1.5. </w:t>
            </w:r>
            <w:proofErr w:type="spellStart"/>
            <w:r>
              <w:t>Полиакрилаты</w:t>
            </w:r>
            <w:proofErr w:type="spellEnd"/>
          </w:p>
        </w:tc>
        <w:tc>
          <w:tcPr>
            <w:tcW w:w="2428" w:type="dxa"/>
          </w:tcPr>
          <w:p w:rsidR="00DF5541" w:rsidRDefault="00DF5541">
            <w:pPr>
              <w:pStyle w:val="ConsPlusNormal"/>
              <w:jc w:val="center"/>
            </w:pPr>
            <w:proofErr w:type="spellStart"/>
            <w:r>
              <w:t>Гексан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Гептан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Акрилонитрил</w:t>
            </w:r>
          </w:p>
        </w:tc>
        <w:tc>
          <w:tcPr>
            <w:tcW w:w="1396" w:type="dxa"/>
          </w:tcPr>
          <w:p w:rsidR="00DF5541" w:rsidRDefault="00DF5541">
            <w:pPr>
              <w:pStyle w:val="ConsPlusNormal"/>
            </w:pPr>
            <w:r>
              <w:t>0,020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0,030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Метилакрилат</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0,020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Метилметакрилат</w:t>
            </w:r>
          </w:p>
        </w:tc>
        <w:tc>
          <w:tcPr>
            <w:tcW w:w="1396" w:type="dxa"/>
          </w:tcPr>
          <w:p w:rsidR="00DF5541" w:rsidRDefault="00DF5541">
            <w:pPr>
              <w:pStyle w:val="ConsPlusNormal"/>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Бутилакрилат</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c>
          <w:tcPr>
            <w:tcW w:w="1144" w:type="dxa"/>
          </w:tcPr>
          <w:p w:rsidR="00DF5541" w:rsidRDefault="00DF5541">
            <w:pPr>
              <w:pStyle w:val="ConsPlusNormal"/>
            </w:pPr>
            <w:r>
              <w:t>0,0075</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pPr>
            <w:r>
              <w:t xml:space="preserve">1.6. </w:t>
            </w:r>
            <w:proofErr w:type="spellStart"/>
            <w:r>
              <w:t>Полиорганосилаксаны</w:t>
            </w:r>
            <w:proofErr w:type="spellEnd"/>
            <w:r>
              <w:t xml:space="preserve"> (силиконы)</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13432" w:type="dxa"/>
            <w:gridSpan w:val="7"/>
          </w:tcPr>
          <w:p w:rsidR="00DF5541" w:rsidRDefault="00DF5541">
            <w:pPr>
              <w:pStyle w:val="ConsPlusNormal"/>
            </w:pPr>
            <w:r>
              <w:t>1.7. Полиамиды</w:t>
            </w:r>
          </w:p>
        </w:tc>
      </w:tr>
      <w:tr w:rsidR="00DF5541">
        <w:tc>
          <w:tcPr>
            <w:tcW w:w="4312" w:type="dxa"/>
            <w:vMerge w:val="restart"/>
          </w:tcPr>
          <w:p w:rsidR="00DF5541" w:rsidRDefault="00DF5541">
            <w:pPr>
              <w:pStyle w:val="ConsPlusNormal"/>
              <w:jc w:val="both"/>
            </w:pPr>
            <w:r>
              <w:t>1.7.1. Полиамид 6 (</w:t>
            </w:r>
            <w:proofErr w:type="spellStart"/>
            <w:r>
              <w:t>поликапроамид</w:t>
            </w:r>
            <w:proofErr w:type="spellEnd"/>
            <w:r>
              <w:t>, капрон)</w:t>
            </w:r>
          </w:p>
        </w:tc>
        <w:tc>
          <w:tcPr>
            <w:tcW w:w="2428" w:type="dxa"/>
          </w:tcPr>
          <w:p w:rsidR="00DF5541" w:rsidRDefault="00DF5541">
            <w:pPr>
              <w:pStyle w:val="ConsPlusNormal"/>
              <w:jc w:val="center"/>
            </w:pPr>
            <w:r>
              <w:t>E-капролактам</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0,060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pPr>
            <w:r>
              <w:t>1.7.2. Полиамид 66 (</w:t>
            </w:r>
            <w:proofErr w:type="spellStart"/>
            <w:r>
              <w:t>полигексаметиленадипамид</w:t>
            </w:r>
            <w:proofErr w:type="spellEnd"/>
            <w:r>
              <w:t xml:space="preserve">, </w:t>
            </w:r>
            <w:proofErr w:type="spellStart"/>
            <w:r>
              <w:t>найлон</w:t>
            </w:r>
            <w:proofErr w:type="spellEnd"/>
            <w:r>
              <w:t>)</w:t>
            </w:r>
          </w:p>
        </w:tc>
        <w:tc>
          <w:tcPr>
            <w:tcW w:w="2428" w:type="dxa"/>
          </w:tcPr>
          <w:p w:rsidR="00DF5541" w:rsidRDefault="00DF5541">
            <w:pPr>
              <w:pStyle w:val="ConsPlusNormal"/>
              <w:jc w:val="center"/>
            </w:pPr>
            <w:proofErr w:type="spellStart"/>
            <w:r>
              <w:t>Гексаметиле</w:t>
            </w:r>
            <w:proofErr w:type="gramStart"/>
            <w:r>
              <w:t>н</w:t>
            </w:r>
            <w:proofErr w:type="spellEnd"/>
            <w:r>
              <w:t>-</w:t>
            </w:r>
            <w:proofErr w:type="gramEnd"/>
            <w:r>
              <w:t xml:space="preserve"> диамин</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0,001</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 спирт</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pPr>
            <w:r>
              <w:t>1.7.3. Полиамид 610 (</w:t>
            </w:r>
            <w:proofErr w:type="spellStart"/>
            <w:r>
              <w:t>полигексаметиленсебацинамид</w:t>
            </w:r>
            <w:proofErr w:type="spellEnd"/>
            <w:r>
              <w:t>)</w:t>
            </w:r>
          </w:p>
        </w:tc>
        <w:tc>
          <w:tcPr>
            <w:tcW w:w="2428" w:type="dxa"/>
          </w:tcPr>
          <w:p w:rsidR="00DF5541" w:rsidRDefault="00DF5541">
            <w:pPr>
              <w:pStyle w:val="ConsPlusNormal"/>
              <w:jc w:val="center"/>
            </w:pPr>
            <w:proofErr w:type="spellStart"/>
            <w:r>
              <w:t>Гексаметиле</w:t>
            </w:r>
            <w:proofErr w:type="gramStart"/>
            <w:r>
              <w:t>н</w:t>
            </w:r>
            <w:proofErr w:type="spellEnd"/>
            <w:r>
              <w:t>-</w:t>
            </w:r>
            <w:proofErr w:type="gramEnd"/>
            <w:r>
              <w:t xml:space="preserve"> диамин</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0,001</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 спирт</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pPr>
            <w:r>
              <w:lastRenderedPageBreak/>
              <w:t>1.8. Полиуретаны</w:t>
            </w:r>
          </w:p>
        </w:tc>
        <w:tc>
          <w:tcPr>
            <w:tcW w:w="2428" w:type="dxa"/>
          </w:tcPr>
          <w:p w:rsidR="00DF5541" w:rsidRDefault="00DF5541">
            <w:pPr>
              <w:pStyle w:val="ConsPlusNormal"/>
              <w:jc w:val="center"/>
            </w:pPr>
            <w:r>
              <w:t>Этиленгликоль</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1,000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1,000</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Бутилацетат</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proofErr w:type="spellStart"/>
            <w:r>
              <w:t>пропиловый</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0,300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изопропиловый</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13432" w:type="dxa"/>
            <w:gridSpan w:val="7"/>
          </w:tcPr>
          <w:p w:rsidR="00DF5541" w:rsidRDefault="00DF5541">
            <w:pPr>
              <w:pStyle w:val="ConsPlusNormal"/>
            </w:pPr>
            <w:r>
              <w:t>1.9. Полиэфиры:</w:t>
            </w:r>
          </w:p>
        </w:tc>
      </w:tr>
      <w:tr w:rsidR="00DF5541">
        <w:tc>
          <w:tcPr>
            <w:tcW w:w="4312" w:type="dxa"/>
            <w:vMerge w:val="restart"/>
          </w:tcPr>
          <w:p w:rsidR="00DF5541" w:rsidRDefault="00DF5541">
            <w:pPr>
              <w:pStyle w:val="ConsPlusNormal"/>
            </w:pPr>
            <w:r>
              <w:t>1.9.1. Полиэтилен-оксид</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 xml:space="preserve">0,003 </w:t>
            </w:r>
            <w:hyperlink w:anchor="P2926">
              <w:r>
                <w:rPr>
                  <w:color w:val="0000FF"/>
                </w:rPr>
                <w:t>&lt;1&gt;</w:t>
              </w:r>
            </w:hyperlink>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pPr>
            <w:r>
              <w:t>1.9.2. Полипропилен-оксид</w:t>
            </w:r>
          </w:p>
        </w:tc>
        <w:tc>
          <w:tcPr>
            <w:tcW w:w="2428" w:type="dxa"/>
          </w:tcPr>
          <w:p w:rsidR="00DF5541" w:rsidRDefault="00DF5541">
            <w:pPr>
              <w:pStyle w:val="ConsPlusNormal"/>
              <w:jc w:val="center"/>
            </w:pPr>
            <w:proofErr w:type="spellStart"/>
            <w:r>
              <w:t>Метилацетат</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0,070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pPr>
            <w:r>
              <w:lastRenderedPageBreak/>
              <w:t>1.9.3.Политетра-метиленоксид</w:t>
            </w:r>
          </w:p>
        </w:tc>
        <w:tc>
          <w:tcPr>
            <w:tcW w:w="2428" w:type="dxa"/>
          </w:tcPr>
          <w:p w:rsidR="00DF5541" w:rsidRDefault="00DF5541">
            <w:pPr>
              <w:pStyle w:val="ConsPlusNormal"/>
              <w:jc w:val="center"/>
            </w:pPr>
            <w:proofErr w:type="spellStart"/>
            <w:r>
              <w:t>Пропиловый</w:t>
            </w:r>
            <w:proofErr w:type="spellEnd"/>
            <w:r>
              <w:t xml:space="preserve"> спирт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0,300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jc w:val="both"/>
            </w:pPr>
            <w:r>
              <w:t xml:space="preserve">1.9.4. </w:t>
            </w:r>
            <w:proofErr w:type="spellStart"/>
            <w:r>
              <w:t>Полифенилен</w:t>
            </w:r>
            <w:proofErr w:type="spellEnd"/>
            <w:r>
              <w:t>-оксид</w:t>
            </w: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 спирт</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jc w:val="both"/>
            </w:pPr>
            <w:r>
              <w:t>1.9.5. Полиэтилентерефталат и сополимеры на основе терефталевой кислоты</w:t>
            </w: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Этиленгликоль</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1,000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1,000</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proofErr w:type="spellStart"/>
            <w:r>
              <w:t>Диметилтерефт</w:t>
            </w:r>
            <w:proofErr w:type="gramStart"/>
            <w:r>
              <w:t>а</w:t>
            </w:r>
            <w:proofErr w:type="spellEnd"/>
            <w:r>
              <w:t>-</w:t>
            </w:r>
            <w:proofErr w:type="gramEnd"/>
            <w:r>
              <w:t xml:space="preserve"> лат</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1,500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Спирты:</w:t>
            </w:r>
          </w:p>
        </w:tc>
        <w:tc>
          <w:tcPr>
            <w:tcW w:w="1396" w:type="dxa"/>
          </w:tcPr>
          <w:p w:rsidR="00DF5541" w:rsidRDefault="00DF5541">
            <w:pPr>
              <w:pStyle w:val="ConsPlusNormal"/>
              <w:jc w:val="both"/>
            </w:pPr>
          </w:p>
        </w:tc>
        <w:tc>
          <w:tcPr>
            <w:tcW w:w="1288" w:type="dxa"/>
          </w:tcPr>
          <w:p w:rsidR="00DF5541" w:rsidRDefault="00DF5541">
            <w:pPr>
              <w:pStyle w:val="ConsPlusNormal"/>
              <w:jc w:val="both"/>
            </w:pPr>
          </w:p>
        </w:tc>
        <w:tc>
          <w:tcPr>
            <w:tcW w:w="1432" w:type="dxa"/>
          </w:tcPr>
          <w:p w:rsidR="00DF5541" w:rsidRDefault="00DF5541">
            <w:pPr>
              <w:pStyle w:val="ConsPlusNormal"/>
              <w:jc w:val="both"/>
            </w:pPr>
          </w:p>
        </w:tc>
        <w:tc>
          <w:tcPr>
            <w:tcW w:w="1144" w:type="dxa"/>
          </w:tcPr>
          <w:p w:rsidR="00DF5541" w:rsidRDefault="00DF5541">
            <w:pPr>
              <w:pStyle w:val="ConsPlusNormal"/>
              <w:jc w:val="both"/>
            </w:pPr>
          </w:p>
        </w:tc>
        <w:tc>
          <w:tcPr>
            <w:tcW w:w="1432" w:type="dxa"/>
          </w:tcPr>
          <w:p w:rsidR="00DF5541" w:rsidRDefault="00DF5541">
            <w:pPr>
              <w:pStyle w:val="ConsPlusNormal"/>
              <w:jc w:val="both"/>
            </w:pP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both"/>
            </w:pP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val="restart"/>
          </w:tcPr>
          <w:p w:rsidR="00DF5541" w:rsidRDefault="00DF5541">
            <w:pPr>
              <w:pStyle w:val="ConsPlusNormal"/>
            </w:pPr>
            <w:r>
              <w:t>1.9.6. Поликарбонат</w:t>
            </w: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Метиленхлорид</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7,500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Хлорбензол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0,020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pPr>
            <w:r>
              <w:t xml:space="preserve">1.9.7. </w:t>
            </w:r>
            <w:proofErr w:type="spellStart"/>
            <w:r>
              <w:t>Полисульфон</w:t>
            </w:r>
            <w:proofErr w:type="spellEnd"/>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pPr>
            <w:r>
              <w:t xml:space="preserve">1.9.8. </w:t>
            </w:r>
            <w:proofErr w:type="spellStart"/>
            <w:r>
              <w:t>Полифениленсульфид</w:t>
            </w:r>
            <w:proofErr w:type="spellEnd"/>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 спирт</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Дихлорбензол</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0,002</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0,030</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Бор (В)</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pPr>
            <w:r>
              <w:t xml:space="preserve">1.9.9. При использовании в качестве </w:t>
            </w:r>
            <w:proofErr w:type="gramStart"/>
            <w:r>
              <w:t>связующего</w:t>
            </w:r>
            <w:proofErr w:type="gramEnd"/>
            <w:r>
              <w:t>:</w:t>
            </w:r>
          </w:p>
        </w:tc>
      </w:tr>
      <w:tr w:rsidR="00DF5541">
        <w:tc>
          <w:tcPr>
            <w:tcW w:w="4312" w:type="dxa"/>
            <w:vMerge w:val="restart"/>
          </w:tcPr>
          <w:p w:rsidR="00DF5541" w:rsidRDefault="00DF5541">
            <w:pPr>
              <w:pStyle w:val="ConsPlusNormal"/>
            </w:pPr>
            <w:proofErr w:type="spellStart"/>
            <w:r>
              <w:t>Фенолоформалфьдегидных</w:t>
            </w:r>
            <w:proofErr w:type="spellEnd"/>
            <w:r>
              <w:t xml:space="preserve"> смол</w:t>
            </w: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pPr>
            <w:r>
              <w:t>кремнийорганических смол</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jc w:val="center"/>
            </w:pPr>
            <w:r>
              <w:t>Эпоксидных смол</w:t>
            </w:r>
          </w:p>
        </w:tc>
        <w:tc>
          <w:tcPr>
            <w:tcW w:w="2428" w:type="dxa"/>
          </w:tcPr>
          <w:p w:rsidR="00DF5541" w:rsidRDefault="00DF5541">
            <w:pPr>
              <w:pStyle w:val="ConsPlusNormal"/>
              <w:jc w:val="center"/>
            </w:pPr>
            <w:proofErr w:type="spellStart"/>
            <w:r>
              <w:t>Эпихлоргидрин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pPr>
            <w:r>
              <w:lastRenderedPageBreak/>
              <w:t xml:space="preserve">1.10. Фторопласты: фторопласт-3 фторопласт-4, </w:t>
            </w:r>
            <w:proofErr w:type="spellStart"/>
            <w:r>
              <w:t>тефлон</w:t>
            </w:r>
            <w:proofErr w:type="spellEnd"/>
          </w:p>
        </w:tc>
        <w:tc>
          <w:tcPr>
            <w:tcW w:w="2428" w:type="dxa"/>
          </w:tcPr>
          <w:p w:rsidR="00DF5541" w:rsidRDefault="00DF5541">
            <w:pPr>
              <w:pStyle w:val="ConsPlusNormal"/>
              <w:jc w:val="center"/>
            </w:pPr>
            <w:r>
              <w:t>Фтор-ион</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Гексан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Гептан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1.11. Пластмассы на основе фенолформальдегидных смол (фенопласты)</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pPr>
            <w:r>
              <w:t>1.12. Полиформальдегид</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tcPr>
          <w:p w:rsidR="00DF5541" w:rsidRDefault="00DF5541">
            <w:pPr>
              <w:pStyle w:val="ConsPlusNormal"/>
            </w:pPr>
            <w:r>
              <w:t>1.13. Аминопласты (</w:t>
            </w:r>
            <w:proofErr w:type="spellStart"/>
            <w:r>
              <w:t>карбамид</w:t>
            </w:r>
            <w:proofErr w:type="gramStart"/>
            <w:r>
              <w:t>о</w:t>
            </w:r>
            <w:proofErr w:type="spellEnd"/>
            <w:r>
              <w:t>-</w:t>
            </w:r>
            <w:proofErr w:type="gramEnd"/>
            <w:r>
              <w:t xml:space="preserve"> и меламиноформальдегидные)</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jc w:val="both"/>
            </w:pPr>
            <w:r>
              <w:t>1.14. Полимерные материалы на основе эпоксидных смол</w:t>
            </w:r>
          </w:p>
        </w:tc>
        <w:tc>
          <w:tcPr>
            <w:tcW w:w="2428" w:type="dxa"/>
          </w:tcPr>
          <w:p w:rsidR="00DF5541" w:rsidRDefault="00DF5541">
            <w:pPr>
              <w:pStyle w:val="ConsPlusNormal"/>
              <w:jc w:val="center"/>
            </w:pPr>
            <w:proofErr w:type="spellStart"/>
            <w:r>
              <w:t>Эпихлоргидрин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 xml:space="preserve">0,003 </w:t>
            </w:r>
            <w:hyperlink w:anchor="P2926">
              <w:r>
                <w:rPr>
                  <w:color w:val="0000FF"/>
                </w:rPr>
                <w:t>&lt;1&gt;</w:t>
              </w:r>
            </w:hyperlink>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 xml:space="preserve">1.15. </w:t>
            </w:r>
            <w:proofErr w:type="spellStart"/>
            <w:r>
              <w:t>Иономерные</w:t>
            </w:r>
            <w:proofErr w:type="spellEnd"/>
            <w:r>
              <w:t xml:space="preserve"> смолы, в </w:t>
            </w:r>
            <w:proofErr w:type="spellStart"/>
            <w:r>
              <w:t>т.ч</w:t>
            </w:r>
            <w:proofErr w:type="spellEnd"/>
            <w:r>
              <w:t xml:space="preserve">. </w:t>
            </w:r>
            <w:proofErr w:type="spellStart"/>
            <w:r>
              <w:t>серлин</w:t>
            </w:r>
            <w:proofErr w:type="spellEnd"/>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 xml:space="preserve">0,003 </w:t>
            </w:r>
            <w:hyperlink w:anchor="P2926">
              <w:r>
                <w:rPr>
                  <w:color w:val="0000FF"/>
                </w:rPr>
                <w:t>&lt;1&gt;</w:t>
              </w:r>
            </w:hyperlink>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 спирт</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pPr>
            <w:r>
              <w:lastRenderedPageBreak/>
              <w:t>1.16. Целлюлоза</w:t>
            </w: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2</w:t>
            </w:r>
          </w:p>
        </w:tc>
      </w:tr>
      <w:tr w:rsidR="00DF5541">
        <w:tc>
          <w:tcPr>
            <w:tcW w:w="4312" w:type="dxa"/>
            <w:vMerge w:val="restart"/>
          </w:tcPr>
          <w:p w:rsidR="00DF5541" w:rsidRDefault="00DF5541">
            <w:pPr>
              <w:pStyle w:val="ConsPlusNormal"/>
              <w:jc w:val="both"/>
            </w:pPr>
            <w:r>
              <w:t xml:space="preserve">1.17. </w:t>
            </w:r>
            <w:proofErr w:type="spellStart"/>
            <w:r>
              <w:t>Эфирцеллюлозные</w:t>
            </w:r>
            <w:proofErr w:type="spellEnd"/>
            <w:r>
              <w:t xml:space="preserve"> пластмассы (</w:t>
            </w:r>
            <w:proofErr w:type="spellStart"/>
            <w:r>
              <w:t>этролы</w:t>
            </w:r>
            <w:proofErr w:type="spellEnd"/>
            <w:r>
              <w:t>)</w:t>
            </w: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2,000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Спирты:</w:t>
            </w:r>
          </w:p>
        </w:tc>
        <w:tc>
          <w:tcPr>
            <w:tcW w:w="1396" w:type="dxa"/>
          </w:tcPr>
          <w:p w:rsidR="00DF5541" w:rsidRDefault="00DF5541">
            <w:pPr>
              <w:pStyle w:val="ConsPlusNormal"/>
              <w:jc w:val="both"/>
            </w:pPr>
          </w:p>
        </w:tc>
        <w:tc>
          <w:tcPr>
            <w:tcW w:w="1288" w:type="dxa"/>
          </w:tcPr>
          <w:p w:rsidR="00DF5541" w:rsidRDefault="00DF5541">
            <w:pPr>
              <w:pStyle w:val="ConsPlusNormal"/>
              <w:jc w:val="both"/>
            </w:pPr>
          </w:p>
        </w:tc>
        <w:tc>
          <w:tcPr>
            <w:tcW w:w="1432" w:type="dxa"/>
          </w:tcPr>
          <w:p w:rsidR="00DF5541" w:rsidRDefault="00DF5541">
            <w:pPr>
              <w:pStyle w:val="ConsPlusNormal"/>
              <w:jc w:val="both"/>
            </w:pPr>
          </w:p>
        </w:tc>
        <w:tc>
          <w:tcPr>
            <w:tcW w:w="1144" w:type="dxa"/>
          </w:tcPr>
          <w:p w:rsidR="00DF5541" w:rsidRDefault="00DF5541">
            <w:pPr>
              <w:pStyle w:val="ConsPlusNormal"/>
              <w:jc w:val="both"/>
            </w:pPr>
          </w:p>
        </w:tc>
        <w:tc>
          <w:tcPr>
            <w:tcW w:w="1432" w:type="dxa"/>
          </w:tcPr>
          <w:p w:rsidR="00DF5541" w:rsidRDefault="00DF5541">
            <w:pPr>
              <w:pStyle w:val="ConsPlusNormal"/>
              <w:jc w:val="both"/>
            </w:pPr>
          </w:p>
        </w:tc>
      </w:tr>
      <w:tr w:rsidR="00DF5541">
        <w:tc>
          <w:tcPr>
            <w:tcW w:w="4312" w:type="dxa"/>
            <w:vMerge w:val="restart"/>
          </w:tcPr>
          <w:p w:rsidR="00DF5541" w:rsidRDefault="00DF5541">
            <w:pPr>
              <w:pStyle w:val="ConsPlusNormal"/>
              <w:jc w:val="both"/>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val="restart"/>
          </w:tcPr>
          <w:p w:rsidR="00DF5541" w:rsidRDefault="00DF5541">
            <w:pPr>
              <w:pStyle w:val="ConsPlusNormal"/>
            </w:pPr>
            <w:r>
              <w:t>1.18. Коллаген (биополимер)</w:t>
            </w:r>
          </w:p>
        </w:tc>
        <w:tc>
          <w:tcPr>
            <w:tcW w:w="2428" w:type="dxa"/>
          </w:tcPr>
          <w:p w:rsidR="00DF5541" w:rsidRDefault="00DF5541">
            <w:pPr>
              <w:pStyle w:val="ConsPlusNormal"/>
              <w:jc w:val="center"/>
            </w:pPr>
            <w:r>
              <w:t>Формальдегид</w:t>
            </w:r>
          </w:p>
          <w:p w:rsidR="00DF5541" w:rsidRDefault="00DF5541">
            <w:pPr>
              <w:pStyle w:val="ConsPlusNormal"/>
              <w:jc w:val="center"/>
            </w:pPr>
            <w:hyperlink w:anchor="P2926">
              <w:r>
                <w:rPr>
                  <w:color w:val="0000FF"/>
                </w:rPr>
                <w:t>&lt;1&gt;</w:t>
              </w:r>
            </w:hyperlink>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Бутилацетат</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Спирты:</w:t>
            </w:r>
          </w:p>
        </w:tc>
        <w:tc>
          <w:tcPr>
            <w:tcW w:w="1396" w:type="dxa"/>
          </w:tcPr>
          <w:p w:rsidR="00DF5541" w:rsidRDefault="00DF5541">
            <w:pPr>
              <w:pStyle w:val="ConsPlusNormal"/>
              <w:jc w:val="both"/>
            </w:pPr>
          </w:p>
        </w:tc>
        <w:tc>
          <w:tcPr>
            <w:tcW w:w="1288" w:type="dxa"/>
          </w:tcPr>
          <w:p w:rsidR="00DF5541" w:rsidRDefault="00DF5541">
            <w:pPr>
              <w:pStyle w:val="ConsPlusNormal"/>
              <w:jc w:val="both"/>
            </w:pPr>
          </w:p>
        </w:tc>
        <w:tc>
          <w:tcPr>
            <w:tcW w:w="1432" w:type="dxa"/>
          </w:tcPr>
          <w:p w:rsidR="00DF5541" w:rsidRDefault="00DF5541">
            <w:pPr>
              <w:pStyle w:val="ConsPlusNormal"/>
              <w:jc w:val="both"/>
            </w:pPr>
          </w:p>
        </w:tc>
        <w:tc>
          <w:tcPr>
            <w:tcW w:w="1144" w:type="dxa"/>
          </w:tcPr>
          <w:p w:rsidR="00DF5541" w:rsidRDefault="00DF5541">
            <w:pPr>
              <w:pStyle w:val="ConsPlusNormal"/>
              <w:jc w:val="both"/>
            </w:pPr>
          </w:p>
        </w:tc>
        <w:tc>
          <w:tcPr>
            <w:tcW w:w="1432" w:type="dxa"/>
          </w:tcPr>
          <w:p w:rsidR="00DF5541" w:rsidRDefault="00DF5541">
            <w:pPr>
              <w:pStyle w:val="ConsPlusNormal"/>
              <w:jc w:val="both"/>
            </w:pP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proofErr w:type="spellStart"/>
            <w:r>
              <w:t>пропиловый</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0,300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изопропиловый</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val="restart"/>
          </w:tcPr>
          <w:p w:rsidR="00DF5541" w:rsidRDefault="00DF5541">
            <w:pPr>
              <w:pStyle w:val="ConsPlusNormal"/>
              <w:jc w:val="both"/>
            </w:pPr>
            <w:r>
              <w:t xml:space="preserve">1.19. Резина и </w:t>
            </w:r>
            <w:proofErr w:type="spellStart"/>
            <w:r>
              <w:t>резинопластиковые</w:t>
            </w:r>
            <w:proofErr w:type="spellEnd"/>
            <w:r>
              <w:t xml:space="preserve"> материалы (прокладки, уплотнители бидонов, уплотнительные кольца крышек для консервирования и т.д.)</w:t>
            </w:r>
          </w:p>
        </w:tc>
        <w:tc>
          <w:tcPr>
            <w:tcW w:w="2428" w:type="dxa"/>
          </w:tcPr>
          <w:p w:rsidR="00DF5541" w:rsidRDefault="00DF5541">
            <w:pPr>
              <w:pStyle w:val="ConsPlusNormal"/>
              <w:jc w:val="center"/>
            </w:pPr>
            <w:r>
              <w:t>Нитрил акриловой кислоты (НАК)</w:t>
            </w:r>
          </w:p>
        </w:tc>
        <w:tc>
          <w:tcPr>
            <w:tcW w:w="1396" w:type="dxa"/>
          </w:tcPr>
          <w:p w:rsidR="00DF5541" w:rsidRDefault="00DF5541">
            <w:pPr>
              <w:pStyle w:val="ConsPlusNormal"/>
              <w:jc w:val="center"/>
            </w:pPr>
            <w:r>
              <w:t>0,02</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Тиурам</w:t>
            </w:r>
            <w:proofErr w:type="spellEnd"/>
            <w:proofErr w:type="gramStart"/>
            <w:r>
              <w:t xml:space="preserve"> Д</w:t>
            </w:r>
            <w:proofErr w:type="gramEnd"/>
          </w:p>
        </w:tc>
        <w:tc>
          <w:tcPr>
            <w:tcW w:w="1396" w:type="dxa"/>
          </w:tcPr>
          <w:p w:rsidR="00DF5541" w:rsidRDefault="00DF5541">
            <w:pPr>
              <w:pStyle w:val="ConsPlusNormal"/>
              <w:jc w:val="center"/>
            </w:pPr>
            <w:r>
              <w:t>0,03</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Каптакс</w:t>
            </w:r>
            <w:proofErr w:type="spellEnd"/>
          </w:p>
        </w:tc>
        <w:tc>
          <w:tcPr>
            <w:tcW w:w="1396" w:type="dxa"/>
          </w:tcPr>
          <w:p w:rsidR="00DF5541" w:rsidRDefault="00DF5541">
            <w:pPr>
              <w:pStyle w:val="ConsPlusNormal"/>
              <w:jc w:val="center"/>
            </w:pPr>
            <w:r>
              <w:t>0,15</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w:t>
            </w:r>
          </w:p>
        </w:tc>
        <w:tc>
          <w:tcPr>
            <w:tcW w:w="1396" w:type="dxa"/>
          </w:tcPr>
          <w:p w:rsidR="00DF5541" w:rsidRDefault="00DF5541">
            <w:pPr>
              <w:pStyle w:val="ConsPlusNormal"/>
              <w:jc w:val="center"/>
            </w:pPr>
            <w:r>
              <w:t>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Диоктилфталат</w:t>
            </w:r>
            <w:proofErr w:type="spellEnd"/>
            <w:r>
              <w:t xml:space="preserve"> (ДОФ)</w:t>
            </w:r>
          </w:p>
        </w:tc>
        <w:tc>
          <w:tcPr>
            <w:tcW w:w="1396" w:type="dxa"/>
          </w:tcPr>
          <w:p w:rsidR="00DF5541" w:rsidRDefault="00DF5541">
            <w:pPr>
              <w:pStyle w:val="ConsPlusNormal"/>
              <w:jc w:val="center"/>
            </w:pPr>
            <w:r>
              <w:t>2,0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Дибутилфталат</w:t>
            </w:r>
            <w:proofErr w:type="spellEnd"/>
            <w:r>
              <w:t xml:space="preserve"> (ДБФ)</w:t>
            </w:r>
          </w:p>
        </w:tc>
        <w:tc>
          <w:tcPr>
            <w:tcW w:w="6692" w:type="dxa"/>
            <w:gridSpan w:val="5"/>
          </w:tcPr>
          <w:p w:rsidR="00DF5541" w:rsidRDefault="00DF5541">
            <w:pPr>
              <w:pStyle w:val="ConsPlusNormal"/>
              <w:jc w:val="center"/>
            </w:pPr>
            <w:r>
              <w:t>Не допускается</w:t>
            </w:r>
          </w:p>
        </w:tc>
      </w:tr>
      <w:tr w:rsidR="00DF5541">
        <w:tc>
          <w:tcPr>
            <w:tcW w:w="13432" w:type="dxa"/>
            <w:gridSpan w:val="7"/>
          </w:tcPr>
          <w:p w:rsidR="00DF5541" w:rsidRDefault="00DF5541">
            <w:pPr>
              <w:pStyle w:val="ConsPlusNormal"/>
              <w:jc w:val="center"/>
              <w:outlineLvl w:val="3"/>
            </w:pPr>
            <w:r>
              <w:t>2. Парафины и воски</w:t>
            </w:r>
          </w:p>
        </w:tc>
      </w:tr>
      <w:tr w:rsidR="00DF5541">
        <w:tc>
          <w:tcPr>
            <w:tcW w:w="4312" w:type="dxa"/>
            <w:vMerge w:val="restart"/>
          </w:tcPr>
          <w:p w:rsidR="00DF5541" w:rsidRDefault="00DF5541">
            <w:pPr>
              <w:pStyle w:val="ConsPlusNormal"/>
            </w:pPr>
            <w:r>
              <w:t>2.1. Парафины и воски (покрытие для сыров и др.)</w:t>
            </w:r>
          </w:p>
        </w:tc>
        <w:tc>
          <w:tcPr>
            <w:tcW w:w="2428" w:type="dxa"/>
          </w:tcPr>
          <w:p w:rsidR="00DF5541" w:rsidRDefault="00DF5541">
            <w:pPr>
              <w:pStyle w:val="ConsPlusNormal"/>
              <w:jc w:val="center"/>
            </w:pPr>
            <w:proofErr w:type="spellStart"/>
            <w:r>
              <w:t>Гексан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Гептан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Бен</w:t>
            </w:r>
            <w:proofErr w:type="gramStart"/>
            <w:r>
              <w:t>з</w:t>
            </w:r>
            <w:proofErr w:type="spellEnd"/>
            <w:r>
              <w:t>(</w:t>
            </w:r>
            <w:proofErr w:type="gramEnd"/>
            <w:r>
              <w:t>а)</w:t>
            </w:r>
            <w:proofErr w:type="spellStart"/>
            <w:r>
              <w:t>пирен</w:t>
            </w:r>
            <w:proofErr w:type="spellEnd"/>
          </w:p>
        </w:tc>
        <w:tc>
          <w:tcPr>
            <w:tcW w:w="2684" w:type="dxa"/>
            <w:gridSpan w:val="2"/>
          </w:tcPr>
          <w:p w:rsidR="00DF5541" w:rsidRDefault="00DF5541">
            <w:pPr>
              <w:pStyle w:val="ConsPlusNormal"/>
              <w:jc w:val="center"/>
            </w:pPr>
            <w:r>
              <w:t>Не допускается</w:t>
            </w:r>
          </w:p>
        </w:tc>
        <w:tc>
          <w:tcPr>
            <w:tcW w:w="1432" w:type="dxa"/>
          </w:tcPr>
          <w:p w:rsidR="00DF5541" w:rsidRDefault="00DF5541">
            <w:pPr>
              <w:pStyle w:val="ConsPlusNormal"/>
              <w:jc w:val="center"/>
            </w:pPr>
            <w:r>
              <w:t>1</w:t>
            </w:r>
          </w:p>
        </w:tc>
        <w:tc>
          <w:tcPr>
            <w:tcW w:w="2576" w:type="dxa"/>
            <w:gridSpan w:val="2"/>
          </w:tcPr>
          <w:p w:rsidR="00DF5541" w:rsidRDefault="00DF5541">
            <w:pPr>
              <w:pStyle w:val="ConsPlusNormal"/>
              <w:jc w:val="both"/>
            </w:pP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13432" w:type="dxa"/>
            <w:gridSpan w:val="7"/>
          </w:tcPr>
          <w:p w:rsidR="00DF5541" w:rsidRDefault="00DF5541">
            <w:pPr>
              <w:pStyle w:val="ConsPlusNormal"/>
              <w:jc w:val="center"/>
              <w:outlineLvl w:val="3"/>
            </w:pPr>
            <w:r>
              <w:t xml:space="preserve">3. Бумага, картон, пергамент, </w:t>
            </w:r>
            <w:proofErr w:type="spellStart"/>
            <w:r>
              <w:t>подпергамент</w:t>
            </w:r>
            <w:proofErr w:type="spellEnd"/>
          </w:p>
        </w:tc>
      </w:tr>
      <w:tr w:rsidR="00DF5541">
        <w:tc>
          <w:tcPr>
            <w:tcW w:w="4312" w:type="dxa"/>
            <w:vMerge w:val="restart"/>
          </w:tcPr>
          <w:p w:rsidR="00DF5541" w:rsidRDefault="00DF5541">
            <w:pPr>
              <w:pStyle w:val="ConsPlusNormal"/>
            </w:pPr>
            <w:r>
              <w:t>3.1. Бумага</w:t>
            </w: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Мышьяк (</w:t>
            </w:r>
            <w:proofErr w:type="spellStart"/>
            <w:r>
              <w:t>As</w:t>
            </w:r>
            <w:proofErr w:type="spellEnd"/>
            <w:r>
              <w:t>)</w:t>
            </w:r>
          </w:p>
        </w:tc>
        <w:tc>
          <w:tcPr>
            <w:tcW w:w="1396" w:type="dxa"/>
          </w:tcPr>
          <w:p w:rsidR="00DF5541" w:rsidRDefault="00DF5541">
            <w:pPr>
              <w:pStyle w:val="ConsPlusNormal"/>
            </w:pPr>
            <w:r>
              <w:t>0,050</w:t>
            </w:r>
          </w:p>
        </w:tc>
        <w:tc>
          <w:tcPr>
            <w:tcW w:w="1288" w:type="dxa"/>
          </w:tcPr>
          <w:p w:rsidR="00DF5541" w:rsidRDefault="00DF5541">
            <w:pPr>
              <w:pStyle w:val="ConsPlusNormal"/>
              <w:jc w:val="both"/>
            </w:pPr>
          </w:p>
        </w:tc>
        <w:tc>
          <w:tcPr>
            <w:tcW w:w="1432" w:type="dxa"/>
          </w:tcPr>
          <w:p w:rsidR="00DF5541" w:rsidRDefault="00DF5541">
            <w:pPr>
              <w:pStyle w:val="ConsPlusNormal"/>
              <w:jc w:val="center"/>
            </w:pPr>
            <w:r>
              <w:t>2</w:t>
            </w:r>
          </w:p>
        </w:tc>
        <w:tc>
          <w:tcPr>
            <w:tcW w:w="1144" w:type="dxa"/>
          </w:tcPr>
          <w:p w:rsidR="00DF5541" w:rsidRDefault="00DF5541">
            <w:pPr>
              <w:pStyle w:val="ConsPlusNormal"/>
              <w:jc w:val="both"/>
            </w:pPr>
          </w:p>
        </w:tc>
        <w:tc>
          <w:tcPr>
            <w:tcW w:w="1432" w:type="dxa"/>
          </w:tcPr>
          <w:p w:rsidR="00DF5541" w:rsidRDefault="00DF5541">
            <w:pPr>
              <w:pStyle w:val="ConsPlusNormal"/>
              <w:jc w:val="both"/>
            </w:pP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3.2. Бумага парафинированная</w:t>
            </w:r>
          </w:p>
        </w:tc>
        <w:tc>
          <w:tcPr>
            <w:tcW w:w="9120" w:type="dxa"/>
            <w:gridSpan w:val="6"/>
          </w:tcPr>
          <w:p w:rsidR="00DF5541" w:rsidRDefault="00DF5541">
            <w:pPr>
              <w:pStyle w:val="ConsPlusNormal"/>
              <w:jc w:val="center"/>
            </w:pPr>
            <w:r>
              <w:t>Дополнительно следует определять</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Гексан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Гептан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Бен</w:t>
            </w:r>
            <w:proofErr w:type="gramStart"/>
            <w:r>
              <w:t>з</w:t>
            </w:r>
            <w:proofErr w:type="spellEnd"/>
            <w:r>
              <w:t>(</w:t>
            </w:r>
            <w:proofErr w:type="gramEnd"/>
            <w:r>
              <w:t>а)</w:t>
            </w:r>
            <w:proofErr w:type="spellStart"/>
            <w:r>
              <w:t>пирен</w:t>
            </w:r>
            <w:proofErr w:type="spellEnd"/>
          </w:p>
        </w:tc>
        <w:tc>
          <w:tcPr>
            <w:tcW w:w="2684" w:type="dxa"/>
            <w:gridSpan w:val="2"/>
          </w:tcPr>
          <w:p w:rsidR="00DF5541" w:rsidRDefault="00DF5541">
            <w:pPr>
              <w:pStyle w:val="ConsPlusNormal"/>
              <w:jc w:val="center"/>
            </w:pPr>
            <w:r>
              <w:t>Не допускается</w:t>
            </w:r>
          </w:p>
        </w:tc>
        <w:tc>
          <w:tcPr>
            <w:tcW w:w="1432" w:type="dxa"/>
          </w:tcPr>
          <w:p w:rsidR="00DF5541" w:rsidRDefault="00DF5541">
            <w:pPr>
              <w:pStyle w:val="ConsPlusNormal"/>
              <w:jc w:val="center"/>
            </w:pPr>
            <w:r>
              <w:t>1</w:t>
            </w:r>
          </w:p>
        </w:tc>
        <w:tc>
          <w:tcPr>
            <w:tcW w:w="1144" w:type="dxa"/>
          </w:tcPr>
          <w:p w:rsidR="00DF5541" w:rsidRDefault="00DF5541">
            <w:pPr>
              <w:pStyle w:val="ConsPlusNormal"/>
              <w:jc w:val="both"/>
            </w:pPr>
          </w:p>
        </w:tc>
        <w:tc>
          <w:tcPr>
            <w:tcW w:w="1432" w:type="dxa"/>
          </w:tcPr>
          <w:p w:rsidR="00DF5541" w:rsidRDefault="00DF5541">
            <w:pPr>
              <w:pStyle w:val="ConsPlusNormal"/>
              <w:jc w:val="both"/>
            </w:pPr>
          </w:p>
        </w:tc>
      </w:tr>
      <w:tr w:rsidR="00DF5541">
        <w:tc>
          <w:tcPr>
            <w:tcW w:w="4312" w:type="dxa"/>
            <w:vMerge w:val="restart"/>
          </w:tcPr>
          <w:p w:rsidR="00DF5541" w:rsidRDefault="00DF5541">
            <w:pPr>
              <w:pStyle w:val="ConsPlusNormal"/>
            </w:pPr>
            <w:r>
              <w:t>3.3. Картон</w:t>
            </w: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Бутилацетат</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both"/>
            </w:pP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изопропиловый</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Ксилолы (смесь изомеров)</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0,050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Мышьяк (</w:t>
            </w:r>
            <w:proofErr w:type="spellStart"/>
            <w:r>
              <w:t>As</w:t>
            </w:r>
            <w:proofErr w:type="spellEnd"/>
            <w:r>
              <w:t>)</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jc w:val="center"/>
            </w:pPr>
            <w:r>
              <w:t>Дополнительно следует определять:</w:t>
            </w:r>
          </w:p>
        </w:tc>
      </w:tr>
      <w:tr w:rsidR="00DF5541">
        <w:tc>
          <w:tcPr>
            <w:tcW w:w="4312" w:type="dxa"/>
            <w:vMerge w:val="restart"/>
          </w:tcPr>
          <w:p w:rsidR="00DF5541" w:rsidRDefault="00DF5541">
            <w:pPr>
              <w:pStyle w:val="ConsPlusNormal"/>
              <w:jc w:val="both"/>
            </w:pPr>
            <w:r>
              <w:t>Картон мелованный</w:t>
            </w:r>
          </w:p>
        </w:tc>
        <w:tc>
          <w:tcPr>
            <w:tcW w:w="2428" w:type="dxa"/>
          </w:tcPr>
          <w:p w:rsidR="00DF5541" w:rsidRDefault="00DF5541">
            <w:pPr>
              <w:pStyle w:val="ConsPlusNormal"/>
              <w:jc w:val="center"/>
            </w:pPr>
            <w:r>
              <w:t>Титан (</w:t>
            </w:r>
            <w:proofErr w:type="spellStart"/>
            <w:r>
              <w:t>Ti</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Барий (</w:t>
            </w:r>
            <w:proofErr w:type="spellStart"/>
            <w:r>
              <w:t>Ba</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 xml:space="preserve">3.4. Картон макулатурный </w:t>
            </w:r>
            <w:hyperlink w:anchor="P2927">
              <w:r>
                <w:rPr>
                  <w:color w:val="0000FF"/>
                </w:rPr>
                <w:t>&lt;2&gt;</w:t>
              </w:r>
            </w:hyperlink>
          </w:p>
        </w:tc>
        <w:tc>
          <w:tcPr>
            <w:tcW w:w="2428" w:type="dxa"/>
          </w:tcPr>
          <w:p w:rsidR="00DF5541" w:rsidRDefault="00DF5541">
            <w:pPr>
              <w:pStyle w:val="ConsPlusNormal"/>
              <w:jc w:val="center"/>
            </w:pPr>
            <w:proofErr w:type="spellStart"/>
            <w:r>
              <w:t>Бутилацетат</w:t>
            </w:r>
            <w:proofErr w:type="spellEnd"/>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Ксилолы (смесь изомеров)</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0,050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Мышьяк (</w:t>
            </w:r>
            <w:proofErr w:type="spellStart"/>
            <w:r>
              <w:t>As</w:t>
            </w:r>
            <w:proofErr w:type="spellEnd"/>
            <w:r>
              <w:t>)</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Кадмий (</w:t>
            </w:r>
            <w:proofErr w:type="spellStart"/>
            <w:r>
              <w:t>Cd</w:t>
            </w:r>
            <w:proofErr w:type="spellEnd"/>
            <w:r>
              <w:t>)</w:t>
            </w:r>
          </w:p>
        </w:tc>
        <w:tc>
          <w:tcPr>
            <w:tcW w:w="1396" w:type="dxa"/>
          </w:tcPr>
          <w:p w:rsidR="00DF5541" w:rsidRDefault="00DF5541">
            <w:pPr>
              <w:pStyle w:val="ConsPlusNormal"/>
            </w:pPr>
            <w:r>
              <w:t>0,001</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Барий (</w:t>
            </w:r>
            <w:proofErr w:type="spellStart"/>
            <w:r>
              <w:t>Ba</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3.5. Пергамент растительный</w:t>
            </w: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proofErr w:type="spellStart"/>
            <w:r>
              <w:t>пропиловый</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0,300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изопропиловый</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Мышьяк (</w:t>
            </w:r>
            <w:proofErr w:type="spellStart"/>
            <w:r>
              <w:t>As</w:t>
            </w:r>
            <w:proofErr w:type="spellEnd"/>
            <w:r>
              <w:t>)</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Медь (</w:t>
            </w:r>
            <w:proofErr w:type="spellStart"/>
            <w:r>
              <w:t>Cu</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Железо (</w:t>
            </w:r>
            <w:proofErr w:type="spellStart"/>
            <w:r>
              <w:t>Fe</w:t>
            </w:r>
            <w:proofErr w:type="spellEnd"/>
            <w:r>
              <w:t>)</w:t>
            </w:r>
          </w:p>
        </w:tc>
        <w:tc>
          <w:tcPr>
            <w:tcW w:w="1396" w:type="dxa"/>
          </w:tcPr>
          <w:p w:rsidR="00DF5541" w:rsidRDefault="00DF5541">
            <w:pPr>
              <w:pStyle w:val="ConsPlusNormal"/>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 xml:space="preserve">3.6. </w:t>
            </w:r>
            <w:proofErr w:type="spellStart"/>
            <w:r>
              <w:t>Подпергамент</w:t>
            </w:r>
            <w:proofErr w:type="spellEnd"/>
            <w:r>
              <w:t xml:space="preserve"> (бумага с добавками, имитирующими свойства пергамента растительного)</w:t>
            </w:r>
          </w:p>
        </w:tc>
        <w:tc>
          <w:tcPr>
            <w:tcW w:w="2428" w:type="dxa"/>
          </w:tcPr>
          <w:p w:rsidR="00DF5541" w:rsidRDefault="00DF5541">
            <w:pPr>
              <w:pStyle w:val="ConsPlusNormal"/>
              <w:jc w:val="center"/>
            </w:pPr>
            <w:r>
              <w:t>Этилацетат</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proofErr w:type="spellStart"/>
            <w:r>
              <w:t>Эпихлоргидрин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Е-капролактам</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0,060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proofErr w:type="spellStart"/>
            <w:r>
              <w:t>пропиловый</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0,300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изопропиловый</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Толуол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0,500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Ксилолы (смесь изомеров)</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0,050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Мышьяк (</w:t>
            </w:r>
            <w:proofErr w:type="spellStart"/>
            <w:r>
              <w:t>As</w:t>
            </w:r>
            <w:proofErr w:type="spellEnd"/>
            <w:r>
              <w:t>)</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Титан (</w:t>
            </w:r>
            <w:proofErr w:type="spellStart"/>
            <w:r>
              <w:t>Ti</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Кадмий (</w:t>
            </w:r>
            <w:proofErr w:type="spellStart"/>
            <w:r>
              <w:t>Cd</w:t>
            </w:r>
            <w:proofErr w:type="spellEnd"/>
            <w:r>
              <w:t>)</w:t>
            </w:r>
          </w:p>
        </w:tc>
        <w:tc>
          <w:tcPr>
            <w:tcW w:w="1396" w:type="dxa"/>
          </w:tcPr>
          <w:p w:rsidR="00DF5541" w:rsidRDefault="00DF5541">
            <w:pPr>
              <w:pStyle w:val="ConsPlusNormal"/>
            </w:pPr>
            <w:r>
              <w:t>0,001</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jc w:val="center"/>
              <w:outlineLvl w:val="3"/>
            </w:pPr>
            <w:r>
              <w:t xml:space="preserve">4. Стекло </w:t>
            </w:r>
            <w:hyperlink w:anchor="P2928">
              <w:r>
                <w:rPr>
                  <w:color w:val="0000FF"/>
                </w:rPr>
                <w:t>&lt;3&gt;</w:t>
              </w:r>
            </w:hyperlink>
          </w:p>
        </w:tc>
      </w:tr>
      <w:tr w:rsidR="00DF5541">
        <w:tc>
          <w:tcPr>
            <w:tcW w:w="13432" w:type="dxa"/>
            <w:gridSpan w:val="7"/>
          </w:tcPr>
          <w:p w:rsidR="00DF5541" w:rsidRDefault="00DF5541">
            <w:pPr>
              <w:pStyle w:val="ConsPlusNormal"/>
            </w:pPr>
            <w:r>
              <w:t>4.1. Стеклянные изделия</w:t>
            </w:r>
          </w:p>
        </w:tc>
      </w:tr>
      <w:tr w:rsidR="00DF5541">
        <w:tc>
          <w:tcPr>
            <w:tcW w:w="4312" w:type="dxa"/>
            <w:vMerge w:val="restart"/>
          </w:tcPr>
          <w:p w:rsidR="00DF5541" w:rsidRDefault="00DF5541">
            <w:pPr>
              <w:pStyle w:val="ConsPlusNormal"/>
              <w:jc w:val="center"/>
            </w:pPr>
            <w:r>
              <w:t>стекла бесцветные и полубелые</w:t>
            </w:r>
          </w:p>
        </w:tc>
        <w:tc>
          <w:tcPr>
            <w:tcW w:w="2428" w:type="dxa"/>
          </w:tcPr>
          <w:p w:rsidR="00DF5541" w:rsidRDefault="00DF5541">
            <w:pPr>
              <w:pStyle w:val="ConsPlusNormal"/>
              <w:jc w:val="center"/>
            </w:pPr>
            <w:r>
              <w:t>Бор (B)</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Мышьяк (</w:t>
            </w:r>
            <w:proofErr w:type="spellStart"/>
            <w:r>
              <w:t>As</w:t>
            </w:r>
            <w:proofErr w:type="spellEnd"/>
            <w:r>
              <w:t>)</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jc w:val="center"/>
            </w:pPr>
            <w:r>
              <w:t>стекла зеленые</w:t>
            </w: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Медь (</w:t>
            </w:r>
            <w:proofErr w:type="spellStart"/>
            <w:r>
              <w:t>Cu</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Бор (B)</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tcPr>
          <w:p w:rsidR="00DF5541" w:rsidRDefault="00DF5541">
            <w:pPr>
              <w:pStyle w:val="ConsPlusNormal"/>
              <w:jc w:val="both"/>
            </w:pPr>
            <w:r>
              <w:lastRenderedPageBreak/>
              <w:t>стекла коричневые</w:t>
            </w: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tcPr>
          <w:p w:rsidR="00DF5541" w:rsidRDefault="00DF5541">
            <w:pPr>
              <w:pStyle w:val="ConsPlusNormal"/>
              <w:jc w:val="both"/>
            </w:pPr>
          </w:p>
        </w:tc>
        <w:tc>
          <w:tcPr>
            <w:tcW w:w="2428" w:type="dxa"/>
          </w:tcPr>
          <w:p w:rsidR="00DF5541" w:rsidRDefault="00DF5541">
            <w:pPr>
              <w:pStyle w:val="ConsPlusNormal"/>
              <w:jc w:val="center"/>
            </w:pPr>
            <w:r>
              <w:t>Марганец (</w:t>
            </w:r>
            <w:proofErr w:type="spellStart"/>
            <w:r>
              <w:t>Mn</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tcPr>
          <w:p w:rsidR="00DF5541" w:rsidRDefault="00DF5541">
            <w:pPr>
              <w:pStyle w:val="ConsPlusNormal"/>
              <w:jc w:val="both"/>
            </w:pPr>
          </w:p>
        </w:tc>
        <w:tc>
          <w:tcPr>
            <w:tcW w:w="2428" w:type="dxa"/>
          </w:tcPr>
          <w:p w:rsidR="00DF5541" w:rsidRDefault="00DF5541">
            <w:pPr>
              <w:pStyle w:val="ConsPlusNormal"/>
              <w:jc w:val="center"/>
            </w:pPr>
            <w:r>
              <w:t>Бор (B)</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jc w:val="center"/>
            </w:pPr>
            <w:r>
              <w:t>- стекла хрустальные</w:t>
            </w: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jc w:val="center"/>
            </w:pPr>
            <w:hyperlink w:anchor="P2928">
              <w:r>
                <w:rPr>
                  <w:color w:val="0000FF"/>
                </w:rPr>
                <w:t>&lt;3&gt;</w:t>
              </w:r>
            </w:hyperlink>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Бор (B)</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Кадмий (</w:t>
            </w:r>
            <w:proofErr w:type="spellStart"/>
            <w:r>
              <w:t>Cd</w:t>
            </w:r>
            <w:proofErr w:type="spellEnd"/>
            <w:r>
              <w:t>)</w:t>
            </w:r>
          </w:p>
        </w:tc>
        <w:tc>
          <w:tcPr>
            <w:tcW w:w="1396" w:type="dxa"/>
          </w:tcPr>
          <w:p w:rsidR="00DF5541" w:rsidRDefault="00DF5541">
            <w:pPr>
              <w:pStyle w:val="ConsPlusNormal"/>
              <w:jc w:val="center"/>
            </w:pPr>
            <w:hyperlink w:anchor="P2928">
              <w:r>
                <w:rPr>
                  <w:color w:val="0000FF"/>
                </w:rPr>
                <w:t>&lt;3&gt;</w:t>
              </w:r>
            </w:hyperlink>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tcPr>
          <w:p w:rsidR="00DF5541" w:rsidRDefault="00DF5541">
            <w:pPr>
              <w:pStyle w:val="ConsPlusNormal"/>
              <w:jc w:val="center"/>
            </w:pPr>
            <w:r>
              <w:t>дополнительно для бариевого хрусталя</w:t>
            </w:r>
          </w:p>
        </w:tc>
        <w:tc>
          <w:tcPr>
            <w:tcW w:w="2428" w:type="dxa"/>
          </w:tcPr>
          <w:p w:rsidR="00DF5541" w:rsidRDefault="00DF5541">
            <w:pPr>
              <w:pStyle w:val="ConsPlusNormal"/>
              <w:jc w:val="center"/>
            </w:pPr>
            <w:r>
              <w:t>Барий (</w:t>
            </w:r>
            <w:proofErr w:type="spellStart"/>
            <w:r>
              <w:t>Ba</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jc w:val="center"/>
            </w:pPr>
            <w:r>
              <w:t>Дополнительно следует определять при окрашивании:</w:t>
            </w:r>
          </w:p>
        </w:tc>
      </w:tr>
      <w:tr w:rsidR="00DF5541">
        <w:tc>
          <w:tcPr>
            <w:tcW w:w="4312" w:type="dxa"/>
            <w:vMerge w:val="restart"/>
          </w:tcPr>
          <w:p w:rsidR="00DF5541" w:rsidRDefault="00DF5541">
            <w:pPr>
              <w:pStyle w:val="ConsPlusNormal"/>
            </w:pPr>
            <w:r>
              <w:t>в голубой цвет</w:t>
            </w: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Медь (</w:t>
            </w:r>
            <w:proofErr w:type="spellStart"/>
            <w:r>
              <w:t>Cu</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tcPr>
          <w:p w:rsidR="00DF5541" w:rsidRDefault="00DF5541">
            <w:pPr>
              <w:pStyle w:val="ConsPlusNormal"/>
            </w:pPr>
            <w:r>
              <w:t>в синий цвет</w:t>
            </w:r>
          </w:p>
        </w:tc>
        <w:tc>
          <w:tcPr>
            <w:tcW w:w="2428" w:type="dxa"/>
          </w:tcPr>
          <w:p w:rsidR="00DF5541" w:rsidRDefault="00DF5541">
            <w:pPr>
              <w:pStyle w:val="ConsPlusNormal"/>
              <w:jc w:val="center"/>
            </w:pPr>
            <w:r>
              <w:t>Кобальт (</w:t>
            </w:r>
            <w:proofErr w:type="gramStart"/>
            <w:r>
              <w:t>Со</w:t>
            </w:r>
            <w:proofErr w:type="gram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в красный цвет</w:t>
            </w:r>
          </w:p>
        </w:tc>
        <w:tc>
          <w:tcPr>
            <w:tcW w:w="2428" w:type="dxa"/>
          </w:tcPr>
          <w:p w:rsidR="00DF5541" w:rsidRDefault="00DF5541">
            <w:pPr>
              <w:pStyle w:val="ConsPlusNormal"/>
              <w:jc w:val="center"/>
            </w:pPr>
            <w:r>
              <w:t>Медь (</w:t>
            </w:r>
            <w:proofErr w:type="spellStart"/>
            <w:r>
              <w:t>Cu</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Марганец (</w:t>
            </w:r>
            <w:proofErr w:type="spellStart"/>
            <w:r>
              <w:t>Mn</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в желтый цвет</w:t>
            </w: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Кадмий (</w:t>
            </w:r>
            <w:proofErr w:type="spellStart"/>
            <w:r>
              <w:t>Cd</w:t>
            </w:r>
            <w:proofErr w:type="spellEnd"/>
            <w:r>
              <w:t>)</w:t>
            </w:r>
          </w:p>
        </w:tc>
        <w:tc>
          <w:tcPr>
            <w:tcW w:w="1396" w:type="dxa"/>
          </w:tcPr>
          <w:p w:rsidR="00DF5541" w:rsidRDefault="00DF5541">
            <w:pPr>
              <w:pStyle w:val="ConsPlusNormal"/>
              <w:jc w:val="center"/>
            </w:pPr>
            <w:hyperlink w:anchor="P2928">
              <w:r>
                <w:rPr>
                  <w:color w:val="0000FF"/>
                </w:rPr>
                <w:t>&lt;3&gt;</w:t>
              </w:r>
            </w:hyperlink>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Барий (</w:t>
            </w:r>
            <w:proofErr w:type="spellStart"/>
            <w:r>
              <w:t>Ba</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jc w:val="center"/>
              <w:outlineLvl w:val="3"/>
            </w:pPr>
            <w:r>
              <w:lastRenderedPageBreak/>
              <w:t xml:space="preserve">5. Керамика </w:t>
            </w:r>
            <w:hyperlink w:anchor="P2928">
              <w:r>
                <w:rPr>
                  <w:color w:val="0000FF"/>
                </w:rPr>
                <w:t>&lt;3&gt;</w:t>
              </w:r>
            </w:hyperlink>
          </w:p>
        </w:tc>
      </w:tr>
      <w:tr w:rsidR="00DF5541">
        <w:tc>
          <w:tcPr>
            <w:tcW w:w="4312" w:type="dxa"/>
            <w:vMerge w:val="restart"/>
          </w:tcPr>
          <w:p w:rsidR="00DF5541" w:rsidRDefault="00DF5541">
            <w:pPr>
              <w:pStyle w:val="ConsPlusNormal"/>
              <w:jc w:val="center"/>
            </w:pPr>
            <w:r>
              <w:t>5.1. Керамические изделия</w:t>
            </w:r>
          </w:p>
        </w:tc>
        <w:tc>
          <w:tcPr>
            <w:tcW w:w="2428" w:type="dxa"/>
          </w:tcPr>
          <w:p w:rsidR="00DF5541" w:rsidRDefault="00DF5541">
            <w:pPr>
              <w:pStyle w:val="ConsPlusNormal"/>
              <w:jc w:val="center"/>
            </w:pPr>
            <w:r>
              <w:t>Бор (B)</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Титан (</w:t>
            </w:r>
            <w:proofErr w:type="spellStart"/>
            <w:r>
              <w:t>Ti</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Кадмий (</w:t>
            </w:r>
            <w:proofErr w:type="spellStart"/>
            <w:r>
              <w:t>Cd</w:t>
            </w:r>
            <w:proofErr w:type="spellEnd"/>
            <w:r>
              <w:t>)</w:t>
            </w:r>
          </w:p>
        </w:tc>
        <w:tc>
          <w:tcPr>
            <w:tcW w:w="1396" w:type="dxa"/>
          </w:tcPr>
          <w:p w:rsidR="00DF5541" w:rsidRDefault="00DF5541">
            <w:pPr>
              <w:pStyle w:val="ConsPlusNormal"/>
              <w:jc w:val="center"/>
            </w:pPr>
            <w:hyperlink w:anchor="P2928">
              <w:r>
                <w:rPr>
                  <w:color w:val="0000FF"/>
                </w:rPr>
                <w:t>&lt;3&gt;</w:t>
              </w:r>
            </w:hyperlink>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Барий (</w:t>
            </w:r>
            <w:proofErr w:type="spellStart"/>
            <w:r>
              <w:t>Ba</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jc w:val="center"/>
              <w:outlineLvl w:val="3"/>
            </w:pPr>
            <w:r>
              <w:t xml:space="preserve">6. Фаянс и фарфор </w:t>
            </w:r>
            <w:hyperlink w:anchor="P2928">
              <w:r>
                <w:rPr>
                  <w:color w:val="0000FF"/>
                </w:rPr>
                <w:t>&lt;3&gt;</w:t>
              </w:r>
            </w:hyperlink>
          </w:p>
        </w:tc>
      </w:tr>
      <w:tr w:rsidR="00DF5541">
        <w:tc>
          <w:tcPr>
            <w:tcW w:w="4312" w:type="dxa"/>
            <w:vMerge w:val="restart"/>
          </w:tcPr>
          <w:p w:rsidR="00DF5541" w:rsidRDefault="00DF5541">
            <w:pPr>
              <w:pStyle w:val="ConsPlusNormal"/>
              <w:jc w:val="both"/>
            </w:pPr>
            <w:r>
              <w:t>6.1. фарфоровые и фаянсовые изделия</w:t>
            </w: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jc w:val="center"/>
            </w:pPr>
            <w:hyperlink w:anchor="P2928">
              <w:r>
                <w:rPr>
                  <w:color w:val="0000FF"/>
                </w:rPr>
                <w:t>&lt;3&gt;</w:t>
              </w:r>
            </w:hyperlink>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Кадмий (</w:t>
            </w:r>
            <w:proofErr w:type="spellStart"/>
            <w:r>
              <w:t>Cd</w:t>
            </w:r>
            <w:proofErr w:type="spellEnd"/>
            <w:r>
              <w:t>)</w:t>
            </w:r>
          </w:p>
        </w:tc>
        <w:tc>
          <w:tcPr>
            <w:tcW w:w="1396" w:type="dxa"/>
          </w:tcPr>
          <w:p w:rsidR="00DF5541" w:rsidRDefault="00DF5541">
            <w:pPr>
              <w:pStyle w:val="ConsPlusNormal"/>
              <w:jc w:val="center"/>
            </w:pPr>
            <w:hyperlink w:anchor="P2928">
              <w:r>
                <w:rPr>
                  <w:color w:val="0000FF"/>
                </w:rPr>
                <w:t>&lt;3&gt;</w:t>
              </w:r>
            </w:hyperlink>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pPr>
            <w:r>
              <w:t>Дополнительно следует определять при добавлении и использовании:</w:t>
            </w:r>
          </w:p>
        </w:tc>
      </w:tr>
      <w:tr w:rsidR="00DF5541">
        <w:tc>
          <w:tcPr>
            <w:tcW w:w="4312" w:type="dxa"/>
          </w:tcPr>
          <w:p w:rsidR="00DF5541" w:rsidRDefault="00DF5541">
            <w:pPr>
              <w:pStyle w:val="ConsPlusNormal"/>
              <w:jc w:val="center"/>
            </w:pPr>
            <w:r>
              <w:t>окиси кобальта</w:t>
            </w:r>
          </w:p>
        </w:tc>
        <w:tc>
          <w:tcPr>
            <w:tcW w:w="2428" w:type="dxa"/>
          </w:tcPr>
          <w:p w:rsidR="00DF5541" w:rsidRDefault="00DF5541">
            <w:pPr>
              <w:pStyle w:val="ConsPlusNormal"/>
              <w:jc w:val="center"/>
            </w:pPr>
            <w:r>
              <w:t>Кобальт (</w:t>
            </w:r>
            <w:proofErr w:type="gramStart"/>
            <w:r>
              <w:t>Со</w:t>
            </w:r>
            <w:proofErr w:type="gram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jc w:val="center"/>
            </w:pPr>
            <w:proofErr w:type="spellStart"/>
            <w:r>
              <w:t>безсвинцовых</w:t>
            </w:r>
            <w:proofErr w:type="spellEnd"/>
            <w:r>
              <w:t xml:space="preserve"> глазурей</w:t>
            </w: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Бор (B)</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Литий (</w:t>
            </w:r>
            <w:proofErr w:type="spellStart"/>
            <w:r>
              <w:t>Li</w:t>
            </w:r>
            <w:proofErr w:type="spellEnd"/>
            <w:r>
              <w:t>)</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0,030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jc w:val="center"/>
            </w:pPr>
            <w:r>
              <w:t>баритовых глазурей</w:t>
            </w: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Барий (</w:t>
            </w:r>
            <w:proofErr w:type="spellStart"/>
            <w:r>
              <w:t>Ba</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Бор (B)</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pPr>
            <w:r>
              <w:lastRenderedPageBreak/>
              <w:t>дополнительно следует определять при использовании окрашенных глазурей:</w:t>
            </w:r>
          </w:p>
        </w:tc>
      </w:tr>
      <w:tr w:rsidR="00DF5541">
        <w:tc>
          <w:tcPr>
            <w:tcW w:w="4312" w:type="dxa"/>
          </w:tcPr>
          <w:p w:rsidR="00DF5541" w:rsidRDefault="00DF5541">
            <w:pPr>
              <w:pStyle w:val="ConsPlusNormal"/>
              <w:jc w:val="center"/>
            </w:pPr>
            <w:r>
              <w:t>розового цвета</w:t>
            </w:r>
          </w:p>
        </w:tc>
        <w:tc>
          <w:tcPr>
            <w:tcW w:w="2428" w:type="dxa"/>
          </w:tcPr>
          <w:p w:rsidR="00DF5541" w:rsidRDefault="00DF5541">
            <w:pPr>
              <w:pStyle w:val="ConsPlusNormal"/>
              <w:jc w:val="center"/>
            </w:pPr>
            <w:r>
              <w:t>Марганец (</w:t>
            </w:r>
            <w:proofErr w:type="spellStart"/>
            <w:r>
              <w:t>Mn</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jc w:val="center"/>
            </w:pPr>
            <w:r>
              <w:t>голубого цвета</w:t>
            </w:r>
          </w:p>
        </w:tc>
        <w:tc>
          <w:tcPr>
            <w:tcW w:w="2428" w:type="dxa"/>
          </w:tcPr>
          <w:p w:rsidR="00DF5541" w:rsidRDefault="00DF5541">
            <w:pPr>
              <w:pStyle w:val="ConsPlusNormal"/>
              <w:jc w:val="center"/>
            </w:pPr>
            <w:r>
              <w:t>Кобальт (</w:t>
            </w:r>
            <w:proofErr w:type="gramStart"/>
            <w:r>
              <w:t>Со</w:t>
            </w:r>
            <w:proofErr w:type="gram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Медь (</w:t>
            </w:r>
            <w:proofErr w:type="spellStart"/>
            <w:r>
              <w:t>Cu</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jc w:val="center"/>
            </w:pPr>
            <w:r>
              <w:t>желтого цвета</w:t>
            </w: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r>
              <w:t>суммарно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Кадмий (</w:t>
            </w:r>
            <w:proofErr w:type="spellStart"/>
            <w:r>
              <w:t>Cd</w:t>
            </w:r>
            <w:proofErr w:type="spellEnd"/>
            <w:r>
              <w:t>)</w:t>
            </w:r>
          </w:p>
        </w:tc>
        <w:tc>
          <w:tcPr>
            <w:tcW w:w="1396" w:type="dxa"/>
          </w:tcPr>
          <w:p w:rsidR="00DF5541" w:rsidRDefault="00DF5541">
            <w:pPr>
              <w:pStyle w:val="ConsPlusNormal"/>
              <w:jc w:val="center"/>
            </w:pPr>
            <w:hyperlink w:anchor="P2928">
              <w:r>
                <w:rPr>
                  <w:color w:val="0000FF"/>
                </w:rPr>
                <w:t>&lt;3&gt;</w:t>
              </w:r>
            </w:hyperlink>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jc w:val="center"/>
              <w:outlineLvl w:val="3"/>
            </w:pPr>
            <w:r>
              <w:t>7. Полимерные материалы, используемые для покрытия упаковки (укупорочных средств)</w:t>
            </w:r>
          </w:p>
        </w:tc>
      </w:tr>
      <w:tr w:rsidR="00DF5541">
        <w:tc>
          <w:tcPr>
            <w:tcW w:w="4312" w:type="dxa"/>
            <w:vMerge w:val="restart"/>
          </w:tcPr>
          <w:p w:rsidR="00DF5541" w:rsidRDefault="00DF5541">
            <w:pPr>
              <w:pStyle w:val="ConsPlusNormal"/>
            </w:pPr>
            <w:r>
              <w:t>7.1. силикатные эмали (фритты)</w:t>
            </w: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Бор (B)</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Железо (</w:t>
            </w:r>
            <w:proofErr w:type="spellStart"/>
            <w:r>
              <w:t>Fe</w:t>
            </w:r>
            <w:proofErr w:type="spellEnd"/>
            <w:r>
              <w:t>)</w:t>
            </w:r>
          </w:p>
        </w:tc>
        <w:tc>
          <w:tcPr>
            <w:tcW w:w="1396" w:type="dxa"/>
          </w:tcPr>
          <w:p w:rsidR="00DF5541" w:rsidRDefault="00DF5541">
            <w:pPr>
              <w:pStyle w:val="ConsPlusNormal"/>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Кобальт (</w:t>
            </w:r>
            <w:proofErr w:type="gramStart"/>
            <w:r>
              <w:t>Со</w:t>
            </w:r>
            <w:proofErr w:type="gram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Никель (</w:t>
            </w:r>
            <w:proofErr w:type="spellStart"/>
            <w:r>
              <w:t>Ni</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Марганец (</w:t>
            </w:r>
            <w:proofErr w:type="spellStart"/>
            <w:r>
              <w:t>Mn</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7.2. титановые эмали</w:t>
            </w: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Бор (B)</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Железо (</w:t>
            </w:r>
            <w:proofErr w:type="spellStart"/>
            <w:r>
              <w:t>Fe</w:t>
            </w:r>
            <w:proofErr w:type="spellEnd"/>
            <w:r>
              <w:t>)</w:t>
            </w:r>
          </w:p>
        </w:tc>
        <w:tc>
          <w:tcPr>
            <w:tcW w:w="1396" w:type="dxa"/>
          </w:tcPr>
          <w:p w:rsidR="00DF5541" w:rsidRDefault="00DF5541">
            <w:pPr>
              <w:pStyle w:val="ConsPlusNormal"/>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Кобальт (</w:t>
            </w:r>
            <w:proofErr w:type="spellStart"/>
            <w:r>
              <w:t>Co</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Никель (</w:t>
            </w:r>
            <w:proofErr w:type="spellStart"/>
            <w:r>
              <w:t>Ni</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Мышьяк (</w:t>
            </w:r>
            <w:proofErr w:type="spellStart"/>
            <w:r>
              <w:t>As</w:t>
            </w:r>
            <w:proofErr w:type="spellEnd"/>
            <w:r>
              <w:t>)</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Титан (</w:t>
            </w:r>
            <w:proofErr w:type="spellStart"/>
            <w:r>
              <w:t>Ti</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pPr>
            <w:r>
              <w:t>Дополнительно следует определять при окрашивании покрытия:</w:t>
            </w:r>
          </w:p>
        </w:tc>
      </w:tr>
      <w:tr w:rsidR="00DF5541">
        <w:tc>
          <w:tcPr>
            <w:tcW w:w="4312" w:type="dxa"/>
          </w:tcPr>
          <w:p w:rsidR="00DF5541" w:rsidRDefault="00DF5541">
            <w:pPr>
              <w:pStyle w:val="ConsPlusNormal"/>
            </w:pPr>
            <w:r>
              <w:t>серого цвета</w:t>
            </w:r>
          </w:p>
        </w:tc>
        <w:tc>
          <w:tcPr>
            <w:tcW w:w="2428" w:type="dxa"/>
          </w:tcPr>
          <w:p w:rsidR="00DF5541" w:rsidRDefault="00DF5541">
            <w:pPr>
              <w:pStyle w:val="ConsPlusNormal"/>
              <w:jc w:val="center"/>
            </w:pPr>
            <w:r>
              <w:t>Титан (</w:t>
            </w:r>
            <w:proofErr w:type="spellStart"/>
            <w:r>
              <w:t>Ti</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tcPr>
          <w:p w:rsidR="00DF5541" w:rsidRDefault="00DF5541">
            <w:pPr>
              <w:pStyle w:val="ConsPlusNormal"/>
            </w:pPr>
            <w:r>
              <w:t>синего цвета</w:t>
            </w:r>
          </w:p>
        </w:tc>
        <w:tc>
          <w:tcPr>
            <w:tcW w:w="2428" w:type="dxa"/>
          </w:tcPr>
          <w:p w:rsidR="00DF5541" w:rsidRDefault="00DF5541">
            <w:pPr>
              <w:pStyle w:val="ConsPlusNormal"/>
              <w:jc w:val="center"/>
            </w:pPr>
            <w:r>
              <w:t>Кобальт (</w:t>
            </w:r>
            <w:proofErr w:type="spellStart"/>
            <w:r>
              <w:t>Co</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tcPr>
          <w:p w:rsidR="00DF5541" w:rsidRDefault="00DF5541">
            <w:pPr>
              <w:pStyle w:val="ConsPlusNormal"/>
              <w:jc w:val="both"/>
            </w:pPr>
            <w:r>
              <w:t>коричневого цвета</w:t>
            </w:r>
          </w:p>
        </w:tc>
        <w:tc>
          <w:tcPr>
            <w:tcW w:w="2428" w:type="dxa"/>
          </w:tcPr>
          <w:p w:rsidR="00DF5541" w:rsidRDefault="00DF5541">
            <w:pPr>
              <w:pStyle w:val="ConsPlusNormal"/>
              <w:jc w:val="center"/>
            </w:pPr>
            <w:r>
              <w:t>Железо (</w:t>
            </w:r>
            <w:proofErr w:type="spellStart"/>
            <w:r>
              <w:t>Fe</w:t>
            </w:r>
            <w:proofErr w:type="spellEnd"/>
            <w:r>
              <w:t>)</w:t>
            </w:r>
          </w:p>
        </w:tc>
        <w:tc>
          <w:tcPr>
            <w:tcW w:w="1396" w:type="dxa"/>
          </w:tcPr>
          <w:p w:rsidR="00DF5541" w:rsidRDefault="00DF5541">
            <w:pPr>
              <w:pStyle w:val="ConsPlusNormal"/>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зеленого цвета</w:t>
            </w:r>
          </w:p>
        </w:tc>
        <w:tc>
          <w:tcPr>
            <w:tcW w:w="2428" w:type="dxa"/>
          </w:tcPr>
          <w:p w:rsidR="00DF5541" w:rsidRDefault="00DF5541">
            <w:pPr>
              <w:pStyle w:val="ConsPlusNormal"/>
              <w:jc w:val="center"/>
            </w:pPr>
            <w:r>
              <w:t>Хром (</w:t>
            </w:r>
            <w:proofErr w:type="spellStart"/>
            <w:r>
              <w:t>Cr</w:t>
            </w:r>
            <w:proofErr w:type="spellEnd"/>
            <w:r>
              <w:t xml:space="preserve"> 3+)</w:t>
            </w:r>
          </w:p>
        </w:tc>
        <w:tc>
          <w:tcPr>
            <w:tcW w:w="1396" w:type="dxa"/>
            <w:vMerge w:val="restart"/>
          </w:tcPr>
          <w:p w:rsidR="00DF5541" w:rsidRDefault="00DF5541">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Хром (</w:t>
            </w:r>
            <w:proofErr w:type="spellStart"/>
            <w:r>
              <w:t>Cr</w:t>
            </w:r>
            <w:proofErr w:type="spellEnd"/>
            <w:r>
              <w:t xml:space="preserve"> 6+)</w:t>
            </w:r>
          </w:p>
        </w:tc>
        <w:tc>
          <w:tcPr>
            <w:tcW w:w="1396"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tcPr>
          <w:p w:rsidR="00DF5541" w:rsidRDefault="00DF5541">
            <w:pPr>
              <w:pStyle w:val="ConsPlusNormal"/>
            </w:pPr>
            <w:r>
              <w:t>розового цвета</w:t>
            </w:r>
          </w:p>
        </w:tc>
        <w:tc>
          <w:tcPr>
            <w:tcW w:w="2428" w:type="dxa"/>
          </w:tcPr>
          <w:p w:rsidR="00DF5541" w:rsidRDefault="00DF5541">
            <w:pPr>
              <w:pStyle w:val="ConsPlusNormal"/>
              <w:jc w:val="center"/>
            </w:pPr>
            <w:r>
              <w:t>Марганец (</w:t>
            </w:r>
            <w:proofErr w:type="spellStart"/>
            <w:r>
              <w:t>Mn</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pPr>
            <w:r>
              <w:t xml:space="preserve">При </w:t>
            </w:r>
            <w:proofErr w:type="gramStart"/>
            <w:r>
              <w:t>нанесении</w:t>
            </w:r>
            <w:proofErr w:type="gramEnd"/>
            <w:r>
              <w:t xml:space="preserve"> покрытия:</w:t>
            </w:r>
          </w:p>
        </w:tc>
      </w:tr>
      <w:tr w:rsidR="00DF5541">
        <w:tc>
          <w:tcPr>
            <w:tcW w:w="4312" w:type="dxa"/>
            <w:vMerge w:val="restart"/>
          </w:tcPr>
          <w:p w:rsidR="00DF5541" w:rsidRDefault="00DF5541">
            <w:pPr>
              <w:pStyle w:val="ConsPlusNormal"/>
              <w:jc w:val="both"/>
            </w:pPr>
            <w:r>
              <w:t xml:space="preserve">На </w:t>
            </w:r>
            <w:proofErr w:type="gramStart"/>
            <w:r>
              <w:t>углеродистую</w:t>
            </w:r>
            <w:proofErr w:type="gramEnd"/>
            <w:r>
              <w:t xml:space="preserve"> и низколегированные стали</w:t>
            </w:r>
          </w:p>
        </w:tc>
        <w:tc>
          <w:tcPr>
            <w:tcW w:w="2428" w:type="dxa"/>
          </w:tcPr>
          <w:p w:rsidR="00DF5541" w:rsidRDefault="00DF5541">
            <w:pPr>
              <w:pStyle w:val="ConsPlusNormal"/>
              <w:jc w:val="center"/>
            </w:pPr>
            <w:r>
              <w:t>Железо (</w:t>
            </w:r>
            <w:proofErr w:type="spellStart"/>
            <w:r>
              <w:t>Fe</w:t>
            </w:r>
            <w:proofErr w:type="spellEnd"/>
            <w:r>
              <w:t>)</w:t>
            </w:r>
          </w:p>
        </w:tc>
        <w:tc>
          <w:tcPr>
            <w:tcW w:w="1396" w:type="dxa"/>
          </w:tcPr>
          <w:p w:rsidR="00DF5541" w:rsidRDefault="00DF5541">
            <w:pPr>
              <w:pStyle w:val="ConsPlusNormal"/>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Марганец (</w:t>
            </w:r>
            <w:proofErr w:type="spellStart"/>
            <w:r>
              <w:t>Mn</w:t>
            </w:r>
            <w:proofErr w:type="spellEnd"/>
            <w:r>
              <w:t>)</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на алюминий и сплавы алюминиевые</w:t>
            </w: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Медь (</w:t>
            </w:r>
            <w:proofErr w:type="spellStart"/>
            <w:r>
              <w:t>Cu</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jc w:val="center"/>
              <w:outlineLvl w:val="3"/>
            </w:pPr>
            <w:r>
              <w:t>8. Полимерные материалы, используемые для лакированной упаковки (укупорочных средств)</w:t>
            </w:r>
          </w:p>
        </w:tc>
      </w:tr>
      <w:tr w:rsidR="00DF5541">
        <w:tc>
          <w:tcPr>
            <w:tcW w:w="4312" w:type="dxa"/>
            <w:vMerge w:val="restart"/>
          </w:tcPr>
          <w:p w:rsidR="00DF5541" w:rsidRDefault="00DF5541">
            <w:pPr>
              <w:pStyle w:val="ConsPlusNormal"/>
            </w:pPr>
            <w:r>
              <w:lastRenderedPageBreak/>
              <w:t xml:space="preserve">8.1. </w:t>
            </w:r>
            <w:proofErr w:type="spellStart"/>
            <w:r>
              <w:t>эпоксифенольные</w:t>
            </w:r>
            <w:proofErr w:type="spellEnd"/>
            <w:r>
              <w:t xml:space="preserve"> лаки</w:t>
            </w:r>
          </w:p>
        </w:tc>
        <w:tc>
          <w:tcPr>
            <w:tcW w:w="2428" w:type="dxa"/>
          </w:tcPr>
          <w:p w:rsidR="00DF5541" w:rsidRDefault="00DF5541">
            <w:pPr>
              <w:pStyle w:val="ConsPlusNormal"/>
              <w:jc w:val="center"/>
            </w:pPr>
            <w:proofErr w:type="spellStart"/>
            <w:r>
              <w:t>Эпихлоргидрин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Ксилолы (смесь изомеров)</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0,050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proofErr w:type="spellStart"/>
            <w:r>
              <w:t>пропиловый</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0,300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Этилбензол</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0,020</w:t>
            </w:r>
          </w:p>
        </w:tc>
        <w:tc>
          <w:tcPr>
            <w:tcW w:w="1432" w:type="dxa"/>
          </w:tcPr>
          <w:p w:rsidR="00DF5541" w:rsidRDefault="00DF5541">
            <w:pPr>
              <w:pStyle w:val="ConsPlusNormal"/>
              <w:jc w:val="center"/>
            </w:pPr>
            <w:r>
              <w:t>3</w:t>
            </w:r>
          </w:p>
        </w:tc>
      </w:tr>
      <w:tr w:rsidR="00DF5541">
        <w:tc>
          <w:tcPr>
            <w:tcW w:w="4312" w:type="dxa"/>
            <w:vMerge w:val="restart"/>
          </w:tcPr>
          <w:p w:rsidR="00DF5541" w:rsidRDefault="00DF5541">
            <w:pPr>
              <w:pStyle w:val="ConsPlusNormal"/>
            </w:pPr>
            <w:r>
              <w:t xml:space="preserve">8.2. </w:t>
            </w:r>
            <w:proofErr w:type="spellStart"/>
            <w:r>
              <w:t>фенольномасляные</w:t>
            </w:r>
            <w:proofErr w:type="spellEnd"/>
            <w:r>
              <w:t xml:space="preserve"> лаки</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 xml:space="preserve">0,003 </w:t>
            </w:r>
            <w:hyperlink w:anchor="P2926">
              <w:r>
                <w:rPr>
                  <w:color w:val="0000FF"/>
                </w:rPr>
                <w:t>&lt;1&gt;</w:t>
              </w:r>
            </w:hyperlink>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jc w:val="both"/>
            </w:pPr>
            <w:r>
              <w:t xml:space="preserve">8.3. </w:t>
            </w:r>
            <w:proofErr w:type="spellStart"/>
            <w:r>
              <w:t>белковоустойчивые</w:t>
            </w:r>
            <w:proofErr w:type="spellEnd"/>
            <w:r>
              <w:t xml:space="preserve"> эмали, содержащие цинковую пасту</w:t>
            </w:r>
          </w:p>
        </w:tc>
        <w:tc>
          <w:tcPr>
            <w:tcW w:w="2428" w:type="dxa"/>
          </w:tcPr>
          <w:p w:rsidR="00DF5541" w:rsidRDefault="00DF5541">
            <w:pPr>
              <w:pStyle w:val="ConsPlusNormal"/>
              <w:jc w:val="center"/>
            </w:pPr>
            <w:proofErr w:type="spellStart"/>
            <w:r>
              <w:t>Эпихлоргидрин</w:t>
            </w:r>
            <w:proofErr w:type="spellEnd"/>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Цинк (</w:t>
            </w:r>
            <w:proofErr w:type="spellStart"/>
            <w:r>
              <w:t>Zn</w:t>
            </w:r>
            <w:proofErr w:type="spellEnd"/>
            <w:r>
              <w:t>)</w:t>
            </w:r>
          </w:p>
        </w:tc>
        <w:tc>
          <w:tcPr>
            <w:tcW w:w="1396" w:type="dxa"/>
          </w:tcPr>
          <w:p w:rsidR="00DF5541" w:rsidRDefault="00DF5541">
            <w:pPr>
              <w:pStyle w:val="ConsPlusNormal"/>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vMerge w:val="restart"/>
          </w:tcPr>
          <w:p w:rsidR="00DF5541" w:rsidRDefault="00DF5541">
            <w:pPr>
              <w:pStyle w:val="ConsPlusNormal"/>
            </w:pPr>
            <w:r>
              <w:t xml:space="preserve">8.4. </w:t>
            </w:r>
            <w:proofErr w:type="spellStart"/>
            <w:r>
              <w:t>винилоргансоловым</w:t>
            </w:r>
            <w:proofErr w:type="spellEnd"/>
            <w:r>
              <w:t xml:space="preserve"> покрытие</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 xml:space="preserve">0,003 </w:t>
            </w:r>
            <w:hyperlink w:anchor="P2926">
              <w:r>
                <w:rPr>
                  <w:color w:val="0000FF"/>
                </w:rPr>
                <w:t>&lt;1&gt;</w:t>
              </w:r>
            </w:hyperlink>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Ацетальдегид</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Фенол</w:t>
            </w:r>
          </w:p>
        </w:tc>
        <w:tc>
          <w:tcPr>
            <w:tcW w:w="1396" w:type="dxa"/>
          </w:tcPr>
          <w:p w:rsidR="00DF5541" w:rsidRDefault="00DF5541">
            <w:pPr>
              <w:pStyle w:val="ConsPlusNormal"/>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Ацетон</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0,350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Винилацетат</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0,200</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0,150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Винил хлористый</w:t>
            </w:r>
          </w:p>
        </w:tc>
        <w:tc>
          <w:tcPr>
            <w:tcW w:w="1396" w:type="dxa"/>
          </w:tcPr>
          <w:p w:rsidR="00DF5541" w:rsidRDefault="00DF5541">
            <w:pPr>
              <w:pStyle w:val="ConsPlusNormal"/>
            </w:pPr>
            <w:r>
              <w:t>0,010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0,010</w:t>
            </w:r>
          </w:p>
        </w:tc>
        <w:tc>
          <w:tcPr>
            <w:tcW w:w="1432" w:type="dxa"/>
          </w:tcPr>
          <w:p w:rsidR="00DF5541" w:rsidRDefault="00DF5541">
            <w:pPr>
              <w:pStyle w:val="ConsPlusNormal"/>
              <w:jc w:val="center"/>
            </w:pPr>
            <w:r>
              <w:t>1</w:t>
            </w:r>
          </w:p>
        </w:tc>
      </w:tr>
      <w:tr w:rsidR="00DF5541">
        <w:tc>
          <w:tcPr>
            <w:tcW w:w="4312" w:type="dxa"/>
            <w:vMerge/>
          </w:tcPr>
          <w:p w:rsidR="00DF5541" w:rsidRDefault="00DF5541">
            <w:pPr>
              <w:pStyle w:val="ConsPlusNormal"/>
            </w:pPr>
          </w:p>
        </w:tc>
        <w:tc>
          <w:tcPr>
            <w:tcW w:w="9120" w:type="dxa"/>
            <w:gridSpan w:val="6"/>
          </w:tcPr>
          <w:p w:rsidR="00DF5541" w:rsidRDefault="00DF5541">
            <w:pPr>
              <w:pStyle w:val="ConsPlusNormal"/>
            </w:pPr>
            <w:r>
              <w:t>Спирты:</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метиловый</w:t>
            </w:r>
          </w:p>
        </w:tc>
        <w:tc>
          <w:tcPr>
            <w:tcW w:w="1396" w:type="dxa"/>
          </w:tcPr>
          <w:p w:rsidR="00DF5541" w:rsidRDefault="00DF5541">
            <w:pPr>
              <w:pStyle w:val="ConsPlusNormal"/>
            </w:pPr>
            <w:r>
              <w:t>0,200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0,500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изопропиловый</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4</w:t>
            </w:r>
          </w:p>
        </w:tc>
        <w:tc>
          <w:tcPr>
            <w:tcW w:w="1144" w:type="dxa"/>
          </w:tcPr>
          <w:p w:rsidR="00DF5541" w:rsidRDefault="00DF5541">
            <w:pPr>
              <w:pStyle w:val="ConsPlusNormal"/>
              <w:jc w:val="center"/>
            </w:pPr>
            <w:r>
              <w:t>0,600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pPr>
            <w:r>
              <w:t>изобутиловый</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0,100</w:t>
            </w:r>
          </w:p>
        </w:tc>
        <w:tc>
          <w:tcPr>
            <w:tcW w:w="1432" w:type="dxa"/>
          </w:tcPr>
          <w:p w:rsidR="00DF5541" w:rsidRDefault="00DF5541">
            <w:pPr>
              <w:pStyle w:val="ConsPlusNormal"/>
              <w:jc w:val="center"/>
            </w:pPr>
            <w:r>
              <w:t>4</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Ксилолы (смесь изомеров)</w:t>
            </w:r>
          </w:p>
        </w:tc>
        <w:tc>
          <w:tcPr>
            <w:tcW w:w="1396" w:type="dxa"/>
          </w:tcPr>
          <w:p w:rsidR="00DF5541" w:rsidRDefault="00DF5541">
            <w:pPr>
              <w:pStyle w:val="ConsPlusNormal"/>
              <w:jc w:val="center"/>
            </w:pPr>
            <w:r>
              <w:t>--</w:t>
            </w:r>
          </w:p>
        </w:tc>
        <w:tc>
          <w:tcPr>
            <w:tcW w:w="1288" w:type="dxa"/>
          </w:tcPr>
          <w:p w:rsidR="00DF5541" w:rsidRDefault="00DF5541">
            <w:pPr>
              <w:pStyle w:val="ConsPlusNormal"/>
              <w:jc w:val="center"/>
            </w:pPr>
            <w:r>
              <w:t>0,050</w:t>
            </w:r>
          </w:p>
        </w:tc>
        <w:tc>
          <w:tcPr>
            <w:tcW w:w="1432" w:type="dxa"/>
          </w:tcPr>
          <w:p w:rsidR="00DF5541" w:rsidRDefault="00DF5541">
            <w:pPr>
              <w:pStyle w:val="ConsPlusNormal"/>
              <w:jc w:val="center"/>
            </w:pPr>
            <w:r>
              <w:t>3</w:t>
            </w:r>
          </w:p>
        </w:tc>
        <w:tc>
          <w:tcPr>
            <w:tcW w:w="1144" w:type="dxa"/>
          </w:tcPr>
          <w:p w:rsidR="00DF5541" w:rsidRDefault="00DF5541">
            <w:pPr>
              <w:pStyle w:val="ConsPlusNormal"/>
              <w:jc w:val="center"/>
            </w:pPr>
            <w:r>
              <w:t>0,200</w:t>
            </w:r>
          </w:p>
        </w:tc>
        <w:tc>
          <w:tcPr>
            <w:tcW w:w="1432" w:type="dxa"/>
          </w:tcPr>
          <w:p w:rsidR="00DF5541" w:rsidRDefault="00DF5541">
            <w:pPr>
              <w:pStyle w:val="ConsPlusNormal"/>
              <w:jc w:val="center"/>
            </w:pPr>
            <w:r>
              <w:t>3</w:t>
            </w:r>
          </w:p>
        </w:tc>
      </w:tr>
      <w:tr w:rsidR="00DF5541">
        <w:tc>
          <w:tcPr>
            <w:tcW w:w="4312" w:type="dxa"/>
            <w:vMerge/>
          </w:tcPr>
          <w:p w:rsidR="00DF5541" w:rsidRDefault="00DF5541">
            <w:pPr>
              <w:pStyle w:val="ConsPlusNormal"/>
            </w:pPr>
          </w:p>
        </w:tc>
        <w:tc>
          <w:tcPr>
            <w:tcW w:w="2428" w:type="dxa"/>
          </w:tcPr>
          <w:p w:rsidR="00DF5541" w:rsidRDefault="00DF5541">
            <w:pPr>
              <w:pStyle w:val="ConsPlusNormal"/>
              <w:jc w:val="center"/>
            </w:pPr>
            <w:r>
              <w:t>Свинец (</w:t>
            </w:r>
            <w:proofErr w:type="spellStart"/>
            <w:r>
              <w:t>Pb</w:t>
            </w:r>
            <w:proofErr w:type="spellEnd"/>
            <w:r>
              <w:t>)</w:t>
            </w:r>
          </w:p>
        </w:tc>
        <w:tc>
          <w:tcPr>
            <w:tcW w:w="1396" w:type="dxa"/>
          </w:tcPr>
          <w:p w:rsidR="00DF5541" w:rsidRDefault="00DF5541">
            <w:pPr>
              <w:pStyle w:val="ConsPlusNormal"/>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pPr>
            <w:r>
              <w:t>Дополнительно следует определять при использовании:</w:t>
            </w:r>
          </w:p>
        </w:tc>
      </w:tr>
      <w:tr w:rsidR="00DF5541">
        <w:tc>
          <w:tcPr>
            <w:tcW w:w="4312" w:type="dxa"/>
          </w:tcPr>
          <w:p w:rsidR="00DF5541" w:rsidRDefault="00DF5541">
            <w:pPr>
              <w:pStyle w:val="ConsPlusNormal"/>
            </w:pPr>
            <w:r>
              <w:t>алюминиевой пудры для пигментации лака</w:t>
            </w: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312" w:type="dxa"/>
          </w:tcPr>
          <w:p w:rsidR="00DF5541" w:rsidRDefault="00DF5541">
            <w:pPr>
              <w:pStyle w:val="ConsPlusNormal"/>
            </w:pPr>
            <w:r>
              <w:t>тары из алюминия, алюминиевых сплавов</w:t>
            </w:r>
          </w:p>
        </w:tc>
        <w:tc>
          <w:tcPr>
            <w:tcW w:w="2428" w:type="dxa"/>
          </w:tcPr>
          <w:p w:rsidR="00DF5541" w:rsidRDefault="00DF5541">
            <w:pPr>
              <w:pStyle w:val="ConsPlusNormal"/>
              <w:jc w:val="center"/>
            </w:pPr>
            <w:r>
              <w:t>Алюминий (</w:t>
            </w:r>
            <w:proofErr w:type="spellStart"/>
            <w:r>
              <w:t>Al</w:t>
            </w:r>
            <w:proofErr w:type="spellEnd"/>
            <w:r>
              <w:t>)</w:t>
            </w:r>
          </w:p>
        </w:tc>
        <w:tc>
          <w:tcPr>
            <w:tcW w:w="1396" w:type="dxa"/>
          </w:tcPr>
          <w:p w:rsidR="00DF5541" w:rsidRDefault="00DF5541">
            <w:pPr>
              <w:pStyle w:val="ConsPlusNormal"/>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13432" w:type="dxa"/>
            <w:gridSpan w:val="7"/>
          </w:tcPr>
          <w:p w:rsidR="00DF5541" w:rsidRDefault="00DF5541">
            <w:pPr>
              <w:pStyle w:val="ConsPlusNormal"/>
              <w:jc w:val="center"/>
              <w:outlineLvl w:val="3"/>
            </w:pPr>
            <w:r>
              <w:lastRenderedPageBreak/>
              <w:t>9. Древесина и изделия из нее, натуральная и прессованная пробка</w:t>
            </w:r>
          </w:p>
        </w:tc>
      </w:tr>
      <w:tr w:rsidR="00DF5541">
        <w:tc>
          <w:tcPr>
            <w:tcW w:w="4312" w:type="dxa"/>
          </w:tcPr>
          <w:p w:rsidR="00DF5541" w:rsidRDefault="00DF5541">
            <w:pPr>
              <w:pStyle w:val="ConsPlusNormal"/>
            </w:pPr>
            <w:r>
              <w:t>Древесина и изделия из нее</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r w:rsidR="00DF5541">
        <w:tc>
          <w:tcPr>
            <w:tcW w:w="4312" w:type="dxa"/>
          </w:tcPr>
          <w:p w:rsidR="00DF5541" w:rsidRDefault="00DF5541">
            <w:pPr>
              <w:pStyle w:val="ConsPlusNormal"/>
            </w:pPr>
            <w:r>
              <w:t>Натуральная и прессованная пробка</w:t>
            </w:r>
          </w:p>
        </w:tc>
        <w:tc>
          <w:tcPr>
            <w:tcW w:w="2428" w:type="dxa"/>
          </w:tcPr>
          <w:p w:rsidR="00DF5541" w:rsidRDefault="00DF5541">
            <w:pPr>
              <w:pStyle w:val="ConsPlusNormal"/>
              <w:jc w:val="center"/>
            </w:pPr>
            <w:r>
              <w:t>Формальдегид</w:t>
            </w:r>
          </w:p>
        </w:tc>
        <w:tc>
          <w:tcPr>
            <w:tcW w:w="1396" w:type="dxa"/>
          </w:tcPr>
          <w:p w:rsidR="00DF5541" w:rsidRDefault="00DF5541">
            <w:pPr>
              <w:pStyle w:val="ConsPlusNormal"/>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c>
          <w:tcPr>
            <w:tcW w:w="1144" w:type="dxa"/>
          </w:tcPr>
          <w:p w:rsidR="00DF5541" w:rsidRDefault="00DF5541">
            <w:pPr>
              <w:pStyle w:val="ConsPlusNormal"/>
              <w:jc w:val="center"/>
            </w:pPr>
            <w:r>
              <w:t>0,003</w:t>
            </w:r>
          </w:p>
        </w:tc>
        <w:tc>
          <w:tcPr>
            <w:tcW w:w="1432" w:type="dxa"/>
          </w:tcPr>
          <w:p w:rsidR="00DF5541" w:rsidRDefault="00DF5541">
            <w:pPr>
              <w:pStyle w:val="ConsPlusNormal"/>
              <w:jc w:val="center"/>
            </w:pPr>
            <w:r>
              <w:t>2</w:t>
            </w:r>
          </w:p>
        </w:tc>
      </w:tr>
    </w:tbl>
    <w:p w:rsidR="00DF5541" w:rsidRDefault="00DF5541">
      <w:pPr>
        <w:pStyle w:val="ConsPlusNormal"/>
        <w:sectPr w:rsidR="00DF5541">
          <w:pgSz w:w="16838" w:h="11905" w:orient="landscape"/>
          <w:pgMar w:top="1701" w:right="1134" w:bottom="850" w:left="1134" w:header="0" w:footer="0" w:gutter="0"/>
          <w:cols w:space="720"/>
          <w:titlePg/>
        </w:sectPr>
      </w:pPr>
    </w:p>
    <w:p w:rsidR="00DF5541" w:rsidRDefault="00DF5541">
      <w:pPr>
        <w:pStyle w:val="ConsPlusNormal"/>
        <w:ind w:firstLine="540"/>
        <w:jc w:val="both"/>
      </w:pPr>
    </w:p>
    <w:p w:rsidR="00DF5541" w:rsidRDefault="00DF5541">
      <w:pPr>
        <w:pStyle w:val="ConsPlusNormal"/>
        <w:ind w:firstLine="540"/>
        <w:jc w:val="both"/>
      </w:pPr>
      <w:r>
        <w:t>Примечания:</w:t>
      </w:r>
    </w:p>
    <w:p w:rsidR="00DF5541" w:rsidRDefault="00DF5541">
      <w:pPr>
        <w:pStyle w:val="ConsPlusNormal"/>
        <w:spacing w:before="220"/>
        <w:ind w:firstLine="540"/>
        <w:jc w:val="both"/>
      </w:pPr>
      <w:r>
        <w:t>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rsidR="00DF5541" w:rsidRDefault="00DF5541">
      <w:pPr>
        <w:pStyle w:val="ConsPlusNormal"/>
        <w:spacing w:before="220"/>
        <w:ind w:firstLine="540"/>
        <w:jc w:val="both"/>
      </w:pPr>
      <w:r>
        <w:t>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rsidR="00DF5541" w:rsidRDefault="00DF5541">
      <w:pPr>
        <w:pStyle w:val="ConsPlusNormal"/>
        <w:spacing w:before="220"/>
        <w:ind w:firstLine="540"/>
        <w:jc w:val="both"/>
      </w:pPr>
      <w:r>
        <w:t>3. Исследования миграции вредных веществ в модельные среды проводятся в отношении упаковки, предназначенной для хранения продукции с влажностью более 15%, в воздушную модельную среду - в отношении продукции с влажностью менее 15%.</w:t>
      </w:r>
    </w:p>
    <w:p w:rsidR="00DF5541" w:rsidRDefault="00DF5541">
      <w:pPr>
        <w:pStyle w:val="ConsPlusNormal"/>
        <w:jc w:val="both"/>
      </w:pPr>
      <w:r>
        <w:t xml:space="preserve">(примечания в ред. </w:t>
      </w:r>
      <w:hyperlink r:id="rId85">
        <w:r>
          <w:rPr>
            <w:color w:val="0000FF"/>
          </w:rPr>
          <w:t>решения</w:t>
        </w:r>
      </w:hyperlink>
      <w:r>
        <w:t xml:space="preserve"> Совета Евразийской экономической комиссии от 17.12.2012 N 116)</w:t>
      </w:r>
    </w:p>
    <w:p w:rsidR="00DF5541" w:rsidRDefault="00DF5541">
      <w:pPr>
        <w:pStyle w:val="ConsPlusNormal"/>
        <w:ind w:firstLine="540"/>
        <w:jc w:val="both"/>
      </w:pPr>
    </w:p>
    <w:p w:rsidR="00DF5541" w:rsidRDefault="00DF5541">
      <w:pPr>
        <w:pStyle w:val="ConsPlusNormal"/>
        <w:ind w:firstLine="540"/>
        <w:jc w:val="both"/>
      </w:pPr>
      <w:r>
        <w:t>--------------------------------</w:t>
      </w:r>
    </w:p>
    <w:p w:rsidR="00DF5541" w:rsidRDefault="00DF5541">
      <w:pPr>
        <w:pStyle w:val="ConsPlusNormal"/>
        <w:spacing w:before="220"/>
        <w:ind w:firstLine="540"/>
        <w:jc w:val="both"/>
      </w:pPr>
      <w:bookmarkStart w:id="22" w:name="P2926"/>
      <w:bookmarkEnd w:id="22"/>
      <w:r>
        <w:t>&lt;1</w:t>
      </w:r>
      <w:proofErr w:type="gramStart"/>
      <w:r>
        <w:t>&gt; Д</w:t>
      </w:r>
      <w:proofErr w:type="gramEnd"/>
      <w:r>
        <w:t xml:space="preserve">ля всех видов оболочек искусственных белковых суммарное количество альдегидов (в </w:t>
      </w:r>
      <w:proofErr w:type="spellStart"/>
      <w:r>
        <w:t>т.ч</w:t>
      </w:r>
      <w:proofErr w:type="spellEnd"/>
      <w:r>
        <w:t>. формальдегида) ДКМ - 0,8 мг/л.</w:t>
      </w:r>
    </w:p>
    <w:p w:rsidR="00DF5541" w:rsidRDefault="00DF5541">
      <w:pPr>
        <w:pStyle w:val="ConsPlusNormal"/>
        <w:spacing w:before="220"/>
        <w:ind w:firstLine="540"/>
        <w:jc w:val="both"/>
      </w:pPr>
      <w:bookmarkStart w:id="23" w:name="P2927"/>
      <w:bookmarkEnd w:id="23"/>
      <w:proofErr w:type="gramStart"/>
      <w:r>
        <w:t>&lt;2&gt; Бумага и картон, содержащие макулатуру, могут быть использованы только для упаковки пищевых продуктов с влажностью не более 15%.</w:t>
      </w:r>
      <w:proofErr w:type="gramEnd"/>
    </w:p>
    <w:p w:rsidR="00DF5541" w:rsidRDefault="00DF5541">
      <w:pPr>
        <w:pStyle w:val="ConsPlusNormal"/>
        <w:spacing w:before="220"/>
        <w:ind w:firstLine="540"/>
        <w:jc w:val="both"/>
      </w:pPr>
      <w:bookmarkStart w:id="24" w:name="P2928"/>
      <w:bookmarkEnd w:id="24"/>
      <w:r>
        <w:t xml:space="preserve">&lt;3&gt; ДКМ свинца и кадмия для упаковки из стекла, фарфора и фаянса, керамики приведены в </w:t>
      </w:r>
      <w:hyperlink w:anchor="P2935">
        <w:r>
          <w:rPr>
            <w:color w:val="0000FF"/>
          </w:rPr>
          <w:t>таблице 2</w:t>
        </w:r>
      </w:hyperlink>
      <w:r>
        <w:t>.</w:t>
      </w:r>
    </w:p>
    <w:p w:rsidR="00DF5541" w:rsidRDefault="00DF5541">
      <w:pPr>
        <w:pStyle w:val="ConsPlusNormal"/>
        <w:spacing w:before="220"/>
        <w:ind w:firstLine="540"/>
        <w:jc w:val="both"/>
      </w:pPr>
      <w:r>
        <w:t>&lt;4</w:t>
      </w:r>
      <w:proofErr w:type="gramStart"/>
      <w:r>
        <w:t>&gt; Д</w:t>
      </w:r>
      <w:proofErr w:type="gramEnd"/>
      <w:r>
        <w:t xml:space="preserve">ля упаковки, произведенной из полимерных материалов и пластических масс на их основе, дополнительно определяется изменение кислотного числа - не более 0,1 </w:t>
      </w:r>
      <w:proofErr w:type="spellStart"/>
      <w:r>
        <w:t>мгКОН</w:t>
      </w:r>
      <w:proofErr w:type="spellEnd"/>
      <w:r>
        <w:t>/г.</w:t>
      </w:r>
    </w:p>
    <w:p w:rsidR="00DF5541" w:rsidRDefault="00DF5541">
      <w:pPr>
        <w:pStyle w:val="ConsPlusNormal"/>
        <w:jc w:val="both"/>
      </w:pPr>
      <w:r>
        <w:t xml:space="preserve">(в ред. решений Совета Евразийской экономической комиссии от 17.12.2012 </w:t>
      </w:r>
      <w:hyperlink r:id="rId86">
        <w:r>
          <w:rPr>
            <w:color w:val="0000FF"/>
          </w:rPr>
          <w:t>N 116</w:t>
        </w:r>
      </w:hyperlink>
      <w:r>
        <w:t xml:space="preserve">, от 18.10.2016 </w:t>
      </w:r>
      <w:hyperlink r:id="rId87">
        <w:r>
          <w:rPr>
            <w:color w:val="0000FF"/>
          </w:rPr>
          <w:t>N 96</w:t>
        </w:r>
      </w:hyperlink>
      <w:r>
        <w:t>)</w:t>
      </w:r>
    </w:p>
    <w:p w:rsidR="00DF5541" w:rsidRDefault="00DF5541">
      <w:pPr>
        <w:pStyle w:val="ConsPlusNormal"/>
        <w:spacing w:before="220"/>
        <w:ind w:firstLine="540"/>
        <w:jc w:val="both"/>
      </w:pPr>
      <w:r>
        <w:t xml:space="preserve">&lt;5&gt; - &lt;6&gt; Сноски исключены. - </w:t>
      </w:r>
      <w:hyperlink r:id="rId88">
        <w:r>
          <w:rPr>
            <w:color w:val="0000FF"/>
          </w:rPr>
          <w:t>Решение</w:t>
        </w:r>
      </w:hyperlink>
      <w:r>
        <w:t xml:space="preserve"> Совета Евразийской экономической комиссии от 17.12.2012 N 116.</w:t>
      </w:r>
    </w:p>
    <w:p w:rsidR="00DF5541" w:rsidRDefault="00DF5541">
      <w:pPr>
        <w:pStyle w:val="ConsPlusNormal"/>
        <w:ind w:firstLine="540"/>
        <w:jc w:val="both"/>
      </w:pPr>
    </w:p>
    <w:p w:rsidR="00DF5541" w:rsidRDefault="00DF5541">
      <w:pPr>
        <w:pStyle w:val="ConsPlusNormal"/>
        <w:jc w:val="right"/>
        <w:outlineLvl w:val="2"/>
      </w:pPr>
      <w:r>
        <w:t>Таблица 2</w:t>
      </w:r>
    </w:p>
    <w:p w:rsidR="00DF5541" w:rsidRDefault="00DF5541">
      <w:pPr>
        <w:pStyle w:val="ConsPlusNormal"/>
        <w:ind w:firstLine="540"/>
        <w:jc w:val="both"/>
      </w:pPr>
    </w:p>
    <w:p w:rsidR="00DF5541" w:rsidRDefault="00DF5541">
      <w:pPr>
        <w:pStyle w:val="ConsPlusTitle"/>
        <w:jc w:val="center"/>
      </w:pPr>
      <w:bookmarkStart w:id="25" w:name="P2935"/>
      <w:bookmarkEnd w:id="25"/>
      <w:r>
        <w:t>Санитарно-гигиенические нормативы</w:t>
      </w:r>
    </w:p>
    <w:p w:rsidR="00DF5541" w:rsidRDefault="00DF5541">
      <w:pPr>
        <w:pStyle w:val="ConsPlusTitle"/>
        <w:jc w:val="center"/>
      </w:pPr>
      <w:r>
        <w:t xml:space="preserve">свинца и кадмия, </w:t>
      </w:r>
      <w:proofErr w:type="gramStart"/>
      <w:r>
        <w:t>выделяющихся</w:t>
      </w:r>
      <w:proofErr w:type="gramEnd"/>
      <w:r>
        <w:t xml:space="preserve"> из стекла, фарфора и фаянса</w:t>
      </w:r>
    </w:p>
    <w:p w:rsidR="00DF5541" w:rsidRDefault="00DF5541">
      <w:pPr>
        <w:pStyle w:val="ConsPlusTitle"/>
        <w:jc w:val="center"/>
      </w:pPr>
      <w:r>
        <w:t>и изделий из них, керамических изделий</w:t>
      </w:r>
    </w:p>
    <w:p w:rsidR="00DF5541" w:rsidRDefault="00DF55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608"/>
        <w:gridCol w:w="1867"/>
        <w:gridCol w:w="1365"/>
      </w:tblGrid>
      <w:tr w:rsidR="00DF5541">
        <w:tc>
          <w:tcPr>
            <w:tcW w:w="3125" w:type="dxa"/>
          </w:tcPr>
          <w:p w:rsidR="00DF5541" w:rsidRDefault="00DF5541">
            <w:pPr>
              <w:pStyle w:val="ConsPlusNormal"/>
              <w:jc w:val="center"/>
            </w:pPr>
            <w:r>
              <w:t>Тип упаковки</w:t>
            </w:r>
          </w:p>
        </w:tc>
        <w:tc>
          <w:tcPr>
            <w:tcW w:w="2608" w:type="dxa"/>
          </w:tcPr>
          <w:p w:rsidR="00DF5541" w:rsidRDefault="00DF5541">
            <w:pPr>
              <w:pStyle w:val="ConsPlusNormal"/>
              <w:jc w:val="center"/>
            </w:pPr>
            <w:r>
              <w:t>Контролируемые показатели</w:t>
            </w:r>
          </w:p>
        </w:tc>
        <w:tc>
          <w:tcPr>
            <w:tcW w:w="1867" w:type="dxa"/>
          </w:tcPr>
          <w:p w:rsidR="00DF5541" w:rsidRDefault="00DF5541">
            <w:pPr>
              <w:pStyle w:val="ConsPlusNormal"/>
              <w:jc w:val="center"/>
            </w:pPr>
            <w:r>
              <w:t>Единица измерения</w:t>
            </w:r>
          </w:p>
        </w:tc>
        <w:tc>
          <w:tcPr>
            <w:tcW w:w="1365" w:type="dxa"/>
          </w:tcPr>
          <w:p w:rsidR="00DF5541" w:rsidRDefault="00DF5541">
            <w:pPr>
              <w:pStyle w:val="ConsPlusNormal"/>
              <w:jc w:val="center"/>
            </w:pPr>
            <w:r>
              <w:t>ДКМ</w:t>
            </w:r>
          </w:p>
        </w:tc>
      </w:tr>
      <w:tr w:rsidR="00DF5541">
        <w:tc>
          <w:tcPr>
            <w:tcW w:w="3125" w:type="dxa"/>
            <w:vMerge w:val="restart"/>
          </w:tcPr>
          <w:p w:rsidR="00DF5541" w:rsidRDefault="00DF5541">
            <w:pPr>
              <w:pStyle w:val="ConsPlusNormal"/>
            </w:pPr>
            <w:r>
              <w:t>Упаковка до 1,1 л</w:t>
            </w:r>
          </w:p>
        </w:tc>
        <w:tc>
          <w:tcPr>
            <w:tcW w:w="2608" w:type="dxa"/>
          </w:tcPr>
          <w:p w:rsidR="00DF5541" w:rsidRDefault="00DF5541">
            <w:pPr>
              <w:pStyle w:val="ConsPlusNormal"/>
              <w:jc w:val="center"/>
            </w:pPr>
            <w:r>
              <w:t>кадмий</w:t>
            </w:r>
          </w:p>
        </w:tc>
        <w:tc>
          <w:tcPr>
            <w:tcW w:w="1867" w:type="dxa"/>
          </w:tcPr>
          <w:p w:rsidR="00DF5541" w:rsidRDefault="00DF5541">
            <w:pPr>
              <w:pStyle w:val="ConsPlusNormal"/>
              <w:jc w:val="center"/>
            </w:pPr>
            <w:r>
              <w:t>мг/л</w:t>
            </w:r>
          </w:p>
        </w:tc>
        <w:tc>
          <w:tcPr>
            <w:tcW w:w="1365" w:type="dxa"/>
          </w:tcPr>
          <w:p w:rsidR="00DF5541" w:rsidRDefault="00DF5541">
            <w:pPr>
              <w:pStyle w:val="ConsPlusNormal"/>
              <w:jc w:val="center"/>
            </w:pPr>
            <w:r>
              <w:t>0,5</w:t>
            </w:r>
          </w:p>
        </w:tc>
      </w:tr>
      <w:tr w:rsidR="00DF5541">
        <w:tc>
          <w:tcPr>
            <w:tcW w:w="3125" w:type="dxa"/>
            <w:vMerge/>
          </w:tcPr>
          <w:p w:rsidR="00DF5541" w:rsidRDefault="00DF5541">
            <w:pPr>
              <w:pStyle w:val="ConsPlusNormal"/>
            </w:pPr>
          </w:p>
        </w:tc>
        <w:tc>
          <w:tcPr>
            <w:tcW w:w="2608" w:type="dxa"/>
          </w:tcPr>
          <w:p w:rsidR="00DF5541" w:rsidRDefault="00DF5541">
            <w:pPr>
              <w:pStyle w:val="ConsPlusNormal"/>
              <w:jc w:val="center"/>
            </w:pPr>
            <w:r>
              <w:t>свинец</w:t>
            </w:r>
          </w:p>
        </w:tc>
        <w:tc>
          <w:tcPr>
            <w:tcW w:w="1867" w:type="dxa"/>
          </w:tcPr>
          <w:p w:rsidR="00DF5541" w:rsidRDefault="00DF5541">
            <w:pPr>
              <w:pStyle w:val="ConsPlusNormal"/>
              <w:jc w:val="center"/>
            </w:pPr>
            <w:r>
              <w:t>мг/л</w:t>
            </w:r>
          </w:p>
        </w:tc>
        <w:tc>
          <w:tcPr>
            <w:tcW w:w="1365" w:type="dxa"/>
          </w:tcPr>
          <w:p w:rsidR="00DF5541" w:rsidRDefault="00DF5541">
            <w:pPr>
              <w:pStyle w:val="ConsPlusNormal"/>
              <w:jc w:val="center"/>
            </w:pPr>
            <w:r>
              <w:t>2,0</w:t>
            </w:r>
          </w:p>
        </w:tc>
      </w:tr>
      <w:tr w:rsidR="00DF5541">
        <w:tc>
          <w:tcPr>
            <w:tcW w:w="3125" w:type="dxa"/>
            <w:vMerge w:val="restart"/>
          </w:tcPr>
          <w:p w:rsidR="00DF5541" w:rsidRDefault="00DF5541">
            <w:pPr>
              <w:pStyle w:val="ConsPlusNormal"/>
            </w:pPr>
            <w:r>
              <w:t>Упаковка более 1,1 л</w:t>
            </w:r>
          </w:p>
        </w:tc>
        <w:tc>
          <w:tcPr>
            <w:tcW w:w="2608" w:type="dxa"/>
          </w:tcPr>
          <w:p w:rsidR="00DF5541" w:rsidRDefault="00DF5541">
            <w:pPr>
              <w:pStyle w:val="ConsPlusNormal"/>
              <w:jc w:val="center"/>
            </w:pPr>
            <w:r>
              <w:t>кадмий</w:t>
            </w:r>
          </w:p>
        </w:tc>
        <w:tc>
          <w:tcPr>
            <w:tcW w:w="1867" w:type="dxa"/>
          </w:tcPr>
          <w:p w:rsidR="00DF5541" w:rsidRDefault="00DF5541">
            <w:pPr>
              <w:pStyle w:val="ConsPlusNormal"/>
              <w:jc w:val="center"/>
            </w:pPr>
            <w:r>
              <w:t>мг/л</w:t>
            </w:r>
          </w:p>
        </w:tc>
        <w:tc>
          <w:tcPr>
            <w:tcW w:w="1365" w:type="dxa"/>
          </w:tcPr>
          <w:p w:rsidR="00DF5541" w:rsidRDefault="00DF5541">
            <w:pPr>
              <w:pStyle w:val="ConsPlusNormal"/>
              <w:jc w:val="center"/>
            </w:pPr>
            <w:r>
              <w:t>0,5</w:t>
            </w:r>
          </w:p>
        </w:tc>
      </w:tr>
      <w:tr w:rsidR="00DF5541">
        <w:tc>
          <w:tcPr>
            <w:tcW w:w="3125" w:type="dxa"/>
            <w:vMerge/>
          </w:tcPr>
          <w:p w:rsidR="00DF5541" w:rsidRDefault="00DF5541">
            <w:pPr>
              <w:pStyle w:val="ConsPlusNormal"/>
            </w:pPr>
          </w:p>
        </w:tc>
        <w:tc>
          <w:tcPr>
            <w:tcW w:w="2608" w:type="dxa"/>
          </w:tcPr>
          <w:p w:rsidR="00DF5541" w:rsidRDefault="00DF5541">
            <w:pPr>
              <w:pStyle w:val="ConsPlusNormal"/>
              <w:jc w:val="center"/>
            </w:pPr>
            <w:r>
              <w:t>свинец</w:t>
            </w:r>
          </w:p>
        </w:tc>
        <w:tc>
          <w:tcPr>
            <w:tcW w:w="1867" w:type="dxa"/>
          </w:tcPr>
          <w:p w:rsidR="00DF5541" w:rsidRDefault="00DF5541">
            <w:pPr>
              <w:pStyle w:val="ConsPlusNormal"/>
              <w:jc w:val="center"/>
            </w:pPr>
            <w:r>
              <w:t>мг/л</w:t>
            </w:r>
          </w:p>
        </w:tc>
        <w:tc>
          <w:tcPr>
            <w:tcW w:w="1365" w:type="dxa"/>
          </w:tcPr>
          <w:p w:rsidR="00DF5541" w:rsidRDefault="00DF5541">
            <w:pPr>
              <w:pStyle w:val="ConsPlusNormal"/>
              <w:jc w:val="center"/>
            </w:pPr>
            <w:r>
              <w:t>2,0</w:t>
            </w:r>
          </w:p>
        </w:tc>
      </w:tr>
    </w:tbl>
    <w:p w:rsidR="00DF5541" w:rsidRDefault="00DF5541">
      <w:pPr>
        <w:pStyle w:val="ConsPlusNormal"/>
        <w:ind w:firstLine="540"/>
        <w:jc w:val="both"/>
      </w:pPr>
    </w:p>
    <w:p w:rsidR="00DF5541" w:rsidRDefault="00DF5541">
      <w:pPr>
        <w:pStyle w:val="ConsPlusNormal"/>
        <w:jc w:val="right"/>
        <w:outlineLvl w:val="2"/>
      </w:pPr>
      <w:r>
        <w:t>Таблица 3</w:t>
      </w:r>
    </w:p>
    <w:p w:rsidR="00DF5541" w:rsidRDefault="00DF5541">
      <w:pPr>
        <w:pStyle w:val="ConsPlusNormal"/>
        <w:ind w:firstLine="540"/>
        <w:jc w:val="both"/>
      </w:pPr>
    </w:p>
    <w:p w:rsidR="00DF5541" w:rsidRDefault="00DF5541">
      <w:pPr>
        <w:pStyle w:val="ConsPlusTitle"/>
        <w:jc w:val="center"/>
      </w:pPr>
      <w:r>
        <w:t>Санитарно-гигиенические показатели</w:t>
      </w:r>
    </w:p>
    <w:p w:rsidR="00DF5541" w:rsidRDefault="00DF5541">
      <w:pPr>
        <w:pStyle w:val="ConsPlusTitle"/>
        <w:jc w:val="center"/>
      </w:pPr>
      <w:r>
        <w:lastRenderedPageBreak/>
        <w:t>безопасности и нормативы веществ, выделяющихся из металлов</w:t>
      </w:r>
    </w:p>
    <w:p w:rsidR="00DF5541" w:rsidRDefault="00DF5541">
      <w:pPr>
        <w:pStyle w:val="ConsPlusTitle"/>
        <w:jc w:val="center"/>
      </w:pPr>
      <w:r>
        <w:t>и сплавов, применяемых для изготовления упаковки</w:t>
      </w:r>
    </w:p>
    <w:p w:rsidR="00DF5541" w:rsidRDefault="00DF5541">
      <w:pPr>
        <w:pStyle w:val="ConsPlusTitle"/>
        <w:jc w:val="center"/>
      </w:pPr>
      <w:r>
        <w:t>(укупорочных средств)</w:t>
      </w:r>
    </w:p>
    <w:p w:rsidR="00DF5541" w:rsidRDefault="00DF5541">
      <w:pPr>
        <w:pStyle w:val="ConsPlusNormal"/>
        <w:jc w:val="both"/>
      </w:pPr>
    </w:p>
    <w:p w:rsidR="00DF5541" w:rsidRDefault="00DF5541">
      <w:pPr>
        <w:pStyle w:val="ConsPlusNormal"/>
        <w:sectPr w:rsidR="00DF554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4"/>
        <w:gridCol w:w="2368"/>
        <w:gridCol w:w="1588"/>
        <w:gridCol w:w="1288"/>
        <w:gridCol w:w="1432"/>
      </w:tblGrid>
      <w:tr w:rsidR="00DF5541">
        <w:tc>
          <w:tcPr>
            <w:tcW w:w="4504" w:type="dxa"/>
          </w:tcPr>
          <w:p w:rsidR="00DF5541" w:rsidRDefault="00DF5541">
            <w:pPr>
              <w:pStyle w:val="ConsPlusNormal"/>
              <w:jc w:val="center"/>
            </w:pPr>
            <w:r>
              <w:lastRenderedPageBreak/>
              <w:t>Наименование материала изделия</w:t>
            </w:r>
          </w:p>
        </w:tc>
        <w:tc>
          <w:tcPr>
            <w:tcW w:w="2368" w:type="dxa"/>
          </w:tcPr>
          <w:p w:rsidR="00DF5541" w:rsidRDefault="00DF5541">
            <w:pPr>
              <w:pStyle w:val="ConsPlusNormal"/>
              <w:jc w:val="center"/>
            </w:pPr>
            <w:r>
              <w:t>Контролируемые показатели</w:t>
            </w:r>
          </w:p>
        </w:tc>
        <w:tc>
          <w:tcPr>
            <w:tcW w:w="1588" w:type="dxa"/>
          </w:tcPr>
          <w:p w:rsidR="00DF5541" w:rsidRDefault="00DF5541">
            <w:pPr>
              <w:pStyle w:val="ConsPlusNormal"/>
              <w:jc w:val="center"/>
            </w:pPr>
            <w:r>
              <w:t>ДКМ, мг/л</w:t>
            </w:r>
          </w:p>
        </w:tc>
        <w:tc>
          <w:tcPr>
            <w:tcW w:w="1288" w:type="dxa"/>
          </w:tcPr>
          <w:p w:rsidR="00DF5541" w:rsidRDefault="00DF5541">
            <w:pPr>
              <w:pStyle w:val="ConsPlusNormal"/>
              <w:jc w:val="center"/>
            </w:pPr>
            <w:r>
              <w:t>ПДК в питьевой воде, мг/л</w:t>
            </w:r>
          </w:p>
        </w:tc>
        <w:tc>
          <w:tcPr>
            <w:tcW w:w="1432" w:type="dxa"/>
          </w:tcPr>
          <w:p w:rsidR="00DF5541" w:rsidRDefault="00DF5541">
            <w:pPr>
              <w:pStyle w:val="ConsPlusNormal"/>
              <w:jc w:val="center"/>
            </w:pPr>
            <w:r>
              <w:t>Класс опасности</w:t>
            </w:r>
          </w:p>
        </w:tc>
      </w:tr>
      <w:tr w:rsidR="00DF5541">
        <w:tc>
          <w:tcPr>
            <w:tcW w:w="4504" w:type="dxa"/>
          </w:tcPr>
          <w:p w:rsidR="00DF5541" w:rsidRDefault="00DF5541">
            <w:pPr>
              <w:pStyle w:val="ConsPlusNormal"/>
              <w:jc w:val="center"/>
            </w:pPr>
            <w:r>
              <w:t>1</w:t>
            </w:r>
          </w:p>
        </w:tc>
        <w:tc>
          <w:tcPr>
            <w:tcW w:w="2368" w:type="dxa"/>
          </w:tcPr>
          <w:p w:rsidR="00DF5541" w:rsidRDefault="00DF5541">
            <w:pPr>
              <w:pStyle w:val="ConsPlusNormal"/>
              <w:jc w:val="center"/>
            </w:pPr>
            <w:r>
              <w:t>2</w:t>
            </w:r>
          </w:p>
        </w:tc>
        <w:tc>
          <w:tcPr>
            <w:tcW w:w="1588" w:type="dxa"/>
          </w:tcPr>
          <w:p w:rsidR="00DF5541" w:rsidRDefault="00DF5541">
            <w:pPr>
              <w:pStyle w:val="ConsPlusNormal"/>
              <w:jc w:val="center"/>
            </w:pPr>
            <w:r>
              <w:t>3</w:t>
            </w:r>
          </w:p>
        </w:tc>
        <w:tc>
          <w:tcPr>
            <w:tcW w:w="1288" w:type="dxa"/>
          </w:tcPr>
          <w:p w:rsidR="00DF5541" w:rsidRDefault="00DF5541">
            <w:pPr>
              <w:pStyle w:val="ConsPlusNormal"/>
              <w:jc w:val="center"/>
            </w:pPr>
            <w:r>
              <w:t>4</w:t>
            </w:r>
          </w:p>
        </w:tc>
        <w:tc>
          <w:tcPr>
            <w:tcW w:w="1432" w:type="dxa"/>
          </w:tcPr>
          <w:p w:rsidR="00DF5541" w:rsidRDefault="00DF5541">
            <w:pPr>
              <w:pStyle w:val="ConsPlusNormal"/>
              <w:jc w:val="center"/>
            </w:pPr>
            <w:r>
              <w:t>5</w:t>
            </w:r>
          </w:p>
        </w:tc>
      </w:tr>
      <w:tr w:rsidR="00DF5541">
        <w:tc>
          <w:tcPr>
            <w:tcW w:w="4504" w:type="dxa"/>
          </w:tcPr>
          <w:p w:rsidR="00DF5541" w:rsidRDefault="00DF5541">
            <w:pPr>
              <w:pStyle w:val="ConsPlusNormal"/>
              <w:outlineLvl w:val="3"/>
            </w:pPr>
            <w:r>
              <w:t>1. Алюминий первичный</w:t>
            </w:r>
          </w:p>
        </w:tc>
        <w:tc>
          <w:tcPr>
            <w:tcW w:w="2368" w:type="dxa"/>
          </w:tcPr>
          <w:p w:rsidR="00DF5541" w:rsidRDefault="00DF5541">
            <w:pPr>
              <w:pStyle w:val="ConsPlusNormal"/>
              <w:jc w:val="both"/>
            </w:pPr>
          </w:p>
        </w:tc>
        <w:tc>
          <w:tcPr>
            <w:tcW w:w="1588" w:type="dxa"/>
          </w:tcPr>
          <w:p w:rsidR="00DF5541" w:rsidRDefault="00DF5541">
            <w:pPr>
              <w:pStyle w:val="ConsPlusNormal"/>
              <w:jc w:val="both"/>
            </w:pPr>
          </w:p>
        </w:tc>
        <w:tc>
          <w:tcPr>
            <w:tcW w:w="1288" w:type="dxa"/>
          </w:tcPr>
          <w:p w:rsidR="00DF5541" w:rsidRDefault="00DF5541">
            <w:pPr>
              <w:pStyle w:val="ConsPlusNormal"/>
              <w:jc w:val="both"/>
            </w:pPr>
          </w:p>
        </w:tc>
        <w:tc>
          <w:tcPr>
            <w:tcW w:w="1432" w:type="dxa"/>
          </w:tcPr>
          <w:p w:rsidR="00DF5541" w:rsidRDefault="00DF5541">
            <w:pPr>
              <w:pStyle w:val="ConsPlusNormal"/>
              <w:jc w:val="both"/>
            </w:pPr>
          </w:p>
        </w:tc>
      </w:tr>
      <w:tr w:rsidR="00DF5541">
        <w:tc>
          <w:tcPr>
            <w:tcW w:w="4504" w:type="dxa"/>
          </w:tcPr>
          <w:p w:rsidR="00DF5541" w:rsidRDefault="00DF5541">
            <w:pPr>
              <w:pStyle w:val="ConsPlusNormal"/>
            </w:pPr>
            <w:r>
              <w:t>особой чистоты</w:t>
            </w:r>
          </w:p>
        </w:tc>
        <w:tc>
          <w:tcPr>
            <w:tcW w:w="2368" w:type="dxa"/>
          </w:tcPr>
          <w:p w:rsidR="00DF5541" w:rsidRDefault="00DF5541">
            <w:pPr>
              <w:pStyle w:val="ConsPlusNormal"/>
              <w:jc w:val="center"/>
            </w:pPr>
            <w:r>
              <w:t>Алюминий (</w:t>
            </w:r>
            <w:proofErr w:type="spellStart"/>
            <w:r>
              <w:t>Al</w:t>
            </w:r>
            <w:proofErr w:type="spellEnd"/>
            <w:r>
              <w:t>)</w:t>
            </w:r>
          </w:p>
        </w:tc>
        <w:tc>
          <w:tcPr>
            <w:tcW w:w="1588" w:type="dxa"/>
          </w:tcPr>
          <w:p w:rsidR="00DF5541" w:rsidRDefault="00DF5541">
            <w:pPr>
              <w:pStyle w:val="ConsPlusNormal"/>
              <w:jc w:val="center"/>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val="restart"/>
          </w:tcPr>
          <w:p w:rsidR="00DF5541" w:rsidRDefault="00DF5541">
            <w:pPr>
              <w:pStyle w:val="ConsPlusNormal"/>
            </w:pPr>
            <w:r>
              <w:t>высокой чистоты</w:t>
            </w:r>
          </w:p>
        </w:tc>
        <w:tc>
          <w:tcPr>
            <w:tcW w:w="2368" w:type="dxa"/>
          </w:tcPr>
          <w:p w:rsidR="00DF5541" w:rsidRDefault="00DF5541">
            <w:pPr>
              <w:pStyle w:val="ConsPlusNormal"/>
              <w:jc w:val="center"/>
            </w:pPr>
            <w:r>
              <w:t>Алюминий (</w:t>
            </w:r>
            <w:proofErr w:type="spellStart"/>
            <w:r>
              <w:t>Al</w:t>
            </w:r>
            <w:proofErr w:type="spellEnd"/>
            <w:r>
              <w:t>)</w:t>
            </w:r>
          </w:p>
        </w:tc>
        <w:tc>
          <w:tcPr>
            <w:tcW w:w="1588" w:type="dxa"/>
          </w:tcPr>
          <w:p w:rsidR="00DF5541" w:rsidRDefault="00DF5541">
            <w:pPr>
              <w:pStyle w:val="ConsPlusNormal"/>
              <w:jc w:val="center"/>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Железо (</w:t>
            </w:r>
            <w:proofErr w:type="spellStart"/>
            <w:r>
              <w:t>Fe</w:t>
            </w:r>
            <w:proofErr w:type="spellEnd"/>
            <w:r>
              <w:t>)</w:t>
            </w:r>
          </w:p>
        </w:tc>
        <w:tc>
          <w:tcPr>
            <w:tcW w:w="1588" w:type="dxa"/>
          </w:tcPr>
          <w:p w:rsidR="00DF5541" w:rsidRDefault="00DF5541">
            <w:pPr>
              <w:pStyle w:val="ConsPlusNormal"/>
              <w:jc w:val="center"/>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Кремний (</w:t>
            </w:r>
            <w:proofErr w:type="spellStart"/>
            <w:r>
              <w:t>Si</w:t>
            </w:r>
            <w:proofErr w:type="spellEnd"/>
            <w:r>
              <w:t>)</w:t>
            </w:r>
          </w:p>
        </w:tc>
        <w:tc>
          <w:tcPr>
            <w:tcW w:w="1588" w:type="dxa"/>
          </w:tcPr>
          <w:p w:rsidR="00DF5541" w:rsidRDefault="00DF5541">
            <w:pPr>
              <w:pStyle w:val="ConsPlusNormal"/>
              <w:jc w:val="center"/>
            </w:pPr>
            <w:r>
              <w:t>--</w:t>
            </w:r>
          </w:p>
        </w:tc>
        <w:tc>
          <w:tcPr>
            <w:tcW w:w="1288" w:type="dxa"/>
          </w:tcPr>
          <w:p w:rsidR="00DF5541" w:rsidRDefault="00DF5541">
            <w:pPr>
              <w:pStyle w:val="ConsPlusNormal"/>
              <w:jc w:val="center"/>
            </w:pPr>
            <w:r>
              <w:t>10,000</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Медь (</w:t>
            </w:r>
            <w:proofErr w:type="spellStart"/>
            <w:r>
              <w:t>Cu</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val="restart"/>
          </w:tcPr>
          <w:p w:rsidR="00DF5541" w:rsidRDefault="00DF5541">
            <w:pPr>
              <w:pStyle w:val="ConsPlusNormal"/>
            </w:pPr>
            <w:r>
              <w:t>технической чистоты</w:t>
            </w:r>
          </w:p>
        </w:tc>
        <w:tc>
          <w:tcPr>
            <w:tcW w:w="2368" w:type="dxa"/>
          </w:tcPr>
          <w:p w:rsidR="00DF5541" w:rsidRDefault="00DF5541">
            <w:pPr>
              <w:pStyle w:val="ConsPlusNormal"/>
              <w:jc w:val="center"/>
            </w:pPr>
            <w:r>
              <w:t>Алюминий (</w:t>
            </w:r>
            <w:proofErr w:type="spellStart"/>
            <w:r>
              <w:t>Al</w:t>
            </w:r>
            <w:proofErr w:type="spellEnd"/>
            <w:r>
              <w:t>)</w:t>
            </w:r>
          </w:p>
        </w:tc>
        <w:tc>
          <w:tcPr>
            <w:tcW w:w="1588" w:type="dxa"/>
          </w:tcPr>
          <w:p w:rsidR="00DF5541" w:rsidRDefault="00DF5541">
            <w:pPr>
              <w:pStyle w:val="ConsPlusNormal"/>
              <w:jc w:val="center"/>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Железо (</w:t>
            </w:r>
            <w:proofErr w:type="spellStart"/>
            <w:r>
              <w:t>Fe</w:t>
            </w:r>
            <w:proofErr w:type="spellEnd"/>
            <w:r>
              <w:t>)</w:t>
            </w:r>
          </w:p>
        </w:tc>
        <w:tc>
          <w:tcPr>
            <w:tcW w:w="1588" w:type="dxa"/>
          </w:tcPr>
          <w:p w:rsidR="00DF5541" w:rsidRDefault="00DF5541">
            <w:pPr>
              <w:pStyle w:val="ConsPlusNormal"/>
              <w:jc w:val="center"/>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Кремний (</w:t>
            </w:r>
            <w:proofErr w:type="spellStart"/>
            <w:r>
              <w:t>Si</w:t>
            </w:r>
            <w:proofErr w:type="spellEnd"/>
            <w:r>
              <w:t>)</w:t>
            </w:r>
          </w:p>
        </w:tc>
        <w:tc>
          <w:tcPr>
            <w:tcW w:w="1588" w:type="dxa"/>
          </w:tcPr>
          <w:p w:rsidR="00DF5541" w:rsidRDefault="00DF5541">
            <w:pPr>
              <w:pStyle w:val="ConsPlusNormal"/>
              <w:jc w:val="center"/>
            </w:pPr>
            <w:r>
              <w:t>--</w:t>
            </w:r>
          </w:p>
        </w:tc>
        <w:tc>
          <w:tcPr>
            <w:tcW w:w="1288" w:type="dxa"/>
          </w:tcPr>
          <w:p w:rsidR="00DF5541" w:rsidRDefault="00DF5541">
            <w:pPr>
              <w:pStyle w:val="ConsPlusNormal"/>
              <w:jc w:val="center"/>
            </w:pPr>
            <w:r>
              <w:t>10,000</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Медь (</w:t>
            </w:r>
            <w:proofErr w:type="spellStart"/>
            <w:r>
              <w:t>Cu</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Цинк (</w:t>
            </w:r>
            <w:proofErr w:type="spellStart"/>
            <w:r>
              <w:t>Zn</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Титан (</w:t>
            </w:r>
            <w:proofErr w:type="spellStart"/>
            <w:r>
              <w:t>Ti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tcPr>
          <w:p w:rsidR="00DF5541" w:rsidRDefault="00DF5541">
            <w:pPr>
              <w:pStyle w:val="ConsPlusNormal"/>
              <w:outlineLvl w:val="3"/>
            </w:pPr>
            <w:r>
              <w:t>2. Сплавы алюминия:</w:t>
            </w:r>
          </w:p>
        </w:tc>
        <w:tc>
          <w:tcPr>
            <w:tcW w:w="2368" w:type="dxa"/>
          </w:tcPr>
          <w:p w:rsidR="00DF5541" w:rsidRDefault="00DF5541">
            <w:pPr>
              <w:pStyle w:val="ConsPlusNormal"/>
              <w:jc w:val="both"/>
            </w:pPr>
          </w:p>
        </w:tc>
        <w:tc>
          <w:tcPr>
            <w:tcW w:w="1588" w:type="dxa"/>
          </w:tcPr>
          <w:p w:rsidR="00DF5541" w:rsidRDefault="00DF5541">
            <w:pPr>
              <w:pStyle w:val="ConsPlusNormal"/>
              <w:jc w:val="both"/>
            </w:pPr>
          </w:p>
        </w:tc>
        <w:tc>
          <w:tcPr>
            <w:tcW w:w="1288" w:type="dxa"/>
          </w:tcPr>
          <w:p w:rsidR="00DF5541" w:rsidRDefault="00DF5541">
            <w:pPr>
              <w:pStyle w:val="ConsPlusNormal"/>
              <w:jc w:val="both"/>
            </w:pPr>
          </w:p>
        </w:tc>
        <w:tc>
          <w:tcPr>
            <w:tcW w:w="1432" w:type="dxa"/>
          </w:tcPr>
          <w:p w:rsidR="00DF5541" w:rsidRDefault="00DF5541">
            <w:pPr>
              <w:pStyle w:val="ConsPlusNormal"/>
              <w:jc w:val="both"/>
            </w:pPr>
          </w:p>
        </w:tc>
      </w:tr>
      <w:tr w:rsidR="00DF5541">
        <w:tc>
          <w:tcPr>
            <w:tcW w:w="4504" w:type="dxa"/>
            <w:vMerge w:val="restart"/>
          </w:tcPr>
          <w:p w:rsidR="00DF5541" w:rsidRDefault="00DF5541">
            <w:pPr>
              <w:pStyle w:val="ConsPlusNormal"/>
            </w:pPr>
            <w:r>
              <w:t>деформируемые</w:t>
            </w:r>
          </w:p>
        </w:tc>
        <w:tc>
          <w:tcPr>
            <w:tcW w:w="2368" w:type="dxa"/>
          </w:tcPr>
          <w:p w:rsidR="00DF5541" w:rsidRDefault="00DF5541">
            <w:pPr>
              <w:pStyle w:val="ConsPlusNormal"/>
              <w:jc w:val="center"/>
            </w:pPr>
            <w:r>
              <w:t>Алюминий (</w:t>
            </w:r>
            <w:proofErr w:type="spellStart"/>
            <w:r>
              <w:t>Al</w:t>
            </w:r>
            <w:proofErr w:type="spellEnd"/>
            <w:r>
              <w:t>)</w:t>
            </w:r>
          </w:p>
        </w:tc>
        <w:tc>
          <w:tcPr>
            <w:tcW w:w="1588" w:type="dxa"/>
          </w:tcPr>
          <w:p w:rsidR="00DF5541" w:rsidRDefault="00DF5541">
            <w:pPr>
              <w:pStyle w:val="ConsPlusNormal"/>
              <w:jc w:val="center"/>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Марганец (</w:t>
            </w:r>
            <w:proofErr w:type="spellStart"/>
            <w:r>
              <w:t>Mn</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Железо (</w:t>
            </w:r>
            <w:proofErr w:type="spellStart"/>
            <w:r>
              <w:t>Fe</w:t>
            </w:r>
            <w:proofErr w:type="spellEnd"/>
            <w:r>
              <w:t>)</w:t>
            </w:r>
          </w:p>
        </w:tc>
        <w:tc>
          <w:tcPr>
            <w:tcW w:w="1588" w:type="dxa"/>
          </w:tcPr>
          <w:p w:rsidR="00DF5541" w:rsidRDefault="00DF5541">
            <w:pPr>
              <w:pStyle w:val="ConsPlusNormal"/>
              <w:jc w:val="center"/>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Медь (</w:t>
            </w:r>
            <w:proofErr w:type="spellStart"/>
            <w:r>
              <w:t>Cu</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Цинк (</w:t>
            </w:r>
            <w:proofErr w:type="spellStart"/>
            <w:r>
              <w:t>Zn</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Титан (</w:t>
            </w:r>
            <w:proofErr w:type="spellStart"/>
            <w:r>
              <w:t>Ti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Ванадий (V)</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val="restart"/>
          </w:tcPr>
          <w:p w:rsidR="00DF5541" w:rsidRDefault="00DF5541">
            <w:pPr>
              <w:pStyle w:val="ConsPlusNormal"/>
            </w:pPr>
            <w:r>
              <w:t>литейные</w:t>
            </w:r>
          </w:p>
        </w:tc>
        <w:tc>
          <w:tcPr>
            <w:tcW w:w="2368" w:type="dxa"/>
          </w:tcPr>
          <w:p w:rsidR="00DF5541" w:rsidRDefault="00DF5541">
            <w:pPr>
              <w:pStyle w:val="ConsPlusNormal"/>
              <w:jc w:val="center"/>
            </w:pPr>
            <w:r>
              <w:t>Алюминий (</w:t>
            </w:r>
            <w:proofErr w:type="spellStart"/>
            <w:r>
              <w:t>Al</w:t>
            </w:r>
            <w:proofErr w:type="spellEnd"/>
            <w:r>
              <w:t>)</w:t>
            </w:r>
          </w:p>
        </w:tc>
        <w:tc>
          <w:tcPr>
            <w:tcW w:w="1588" w:type="dxa"/>
          </w:tcPr>
          <w:p w:rsidR="00DF5541" w:rsidRDefault="00DF5541">
            <w:pPr>
              <w:pStyle w:val="ConsPlusNormal"/>
              <w:jc w:val="center"/>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Медь (</w:t>
            </w:r>
            <w:proofErr w:type="spellStart"/>
            <w:r>
              <w:t>Cu</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Кремний (</w:t>
            </w:r>
            <w:proofErr w:type="spellStart"/>
            <w:r>
              <w:t>Si</w:t>
            </w:r>
            <w:proofErr w:type="spellEnd"/>
            <w:r>
              <w:t>)</w:t>
            </w:r>
          </w:p>
        </w:tc>
        <w:tc>
          <w:tcPr>
            <w:tcW w:w="1588" w:type="dxa"/>
          </w:tcPr>
          <w:p w:rsidR="00DF5541" w:rsidRDefault="00DF5541">
            <w:pPr>
              <w:pStyle w:val="ConsPlusNormal"/>
              <w:jc w:val="center"/>
            </w:pPr>
            <w:r>
              <w:t>--</w:t>
            </w:r>
          </w:p>
        </w:tc>
        <w:tc>
          <w:tcPr>
            <w:tcW w:w="1288" w:type="dxa"/>
          </w:tcPr>
          <w:p w:rsidR="00DF5541" w:rsidRDefault="00DF5541">
            <w:pPr>
              <w:pStyle w:val="ConsPlusNormal"/>
              <w:jc w:val="center"/>
            </w:pPr>
            <w:r>
              <w:t>10,000</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Марганец (</w:t>
            </w:r>
            <w:proofErr w:type="spellStart"/>
            <w:r>
              <w:t>Mn</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Цинк (</w:t>
            </w:r>
            <w:proofErr w:type="spellStart"/>
            <w:r>
              <w:t>Zn</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Титан (</w:t>
            </w:r>
            <w:proofErr w:type="spellStart"/>
            <w:r>
              <w:t>Ti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val="restart"/>
          </w:tcPr>
          <w:p w:rsidR="00DF5541" w:rsidRDefault="00DF5541">
            <w:pPr>
              <w:pStyle w:val="ConsPlusNormal"/>
              <w:outlineLvl w:val="3"/>
            </w:pPr>
            <w:r>
              <w:t xml:space="preserve">3. Все виды стали, включая сталь углеродистую качественную, хромистую </w:t>
            </w:r>
            <w:proofErr w:type="spellStart"/>
            <w:r>
              <w:t>хроммарганцевую</w:t>
            </w:r>
            <w:proofErr w:type="spellEnd"/>
          </w:p>
        </w:tc>
        <w:tc>
          <w:tcPr>
            <w:tcW w:w="2368" w:type="dxa"/>
          </w:tcPr>
          <w:p w:rsidR="00DF5541" w:rsidRDefault="00DF5541">
            <w:pPr>
              <w:pStyle w:val="ConsPlusNormal"/>
              <w:jc w:val="center"/>
            </w:pPr>
            <w:r>
              <w:t>Железо (</w:t>
            </w:r>
            <w:proofErr w:type="spellStart"/>
            <w:r>
              <w:t>Fe</w:t>
            </w:r>
            <w:proofErr w:type="spellEnd"/>
            <w:r>
              <w:t>)</w:t>
            </w:r>
          </w:p>
        </w:tc>
        <w:tc>
          <w:tcPr>
            <w:tcW w:w="1588" w:type="dxa"/>
          </w:tcPr>
          <w:p w:rsidR="00DF5541" w:rsidRDefault="00DF5541">
            <w:pPr>
              <w:pStyle w:val="ConsPlusNormal"/>
              <w:jc w:val="center"/>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Марганец (</w:t>
            </w:r>
            <w:proofErr w:type="spellStart"/>
            <w:r>
              <w:t>Mn</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Хром (</w:t>
            </w:r>
            <w:proofErr w:type="spellStart"/>
            <w:r>
              <w:t>Cr</w:t>
            </w:r>
            <w:proofErr w:type="spellEnd"/>
            <w:r>
              <w:t xml:space="preserve"> 3+)</w:t>
            </w:r>
          </w:p>
        </w:tc>
        <w:tc>
          <w:tcPr>
            <w:tcW w:w="1588" w:type="dxa"/>
            <w:vMerge w:val="restart"/>
          </w:tcPr>
          <w:p w:rsidR="00DF5541" w:rsidRDefault="00DF5541">
            <w:pPr>
              <w:pStyle w:val="ConsPlusNormal"/>
              <w:jc w:val="center"/>
            </w:pPr>
            <w:r>
              <w:t xml:space="preserve">28 </w:t>
            </w:r>
            <w:proofErr w:type="spellStart"/>
            <w:r>
              <w:t>сумммарно</w:t>
            </w:r>
            <w:proofErr w:type="spellEnd"/>
            <w:r>
              <w:t xml:space="preserve">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Хром (</w:t>
            </w:r>
            <w:proofErr w:type="spellStart"/>
            <w:r>
              <w:t>Cr</w:t>
            </w:r>
            <w:proofErr w:type="spellEnd"/>
            <w:r>
              <w:t xml:space="preserve"> 6+)</w:t>
            </w:r>
          </w:p>
        </w:tc>
        <w:tc>
          <w:tcPr>
            <w:tcW w:w="1588"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11180" w:type="dxa"/>
            <w:gridSpan w:val="5"/>
          </w:tcPr>
          <w:p w:rsidR="00DF5541" w:rsidRDefault="00DF5541">
            <w:pPr>
              <w:pStyle w:val="ConsPlusNormal"/>
            </w:pPr>
            <w:r>
              <w:t>3.1. Для других видов стали дополнительно следует определять:</w:t>
            </w:r>
          </w:p>
        </w:tc>
      </w:tr>
      <w:tr w:rsidR="00DF5541">
        <w:tc>
          <w:tcPr>
            <w:tcW w:w="4504" w:type="dxa"/>
            <w:vMerge w:val="restart"/>
          </w:tcPr>
          <w:p w:rsidR="00DF5541" w:rsidRDefault="00DF5541">
            <w:pPr>
              <w:pStyle w:val="ConsPlusNormal"/>
            </w:pPr>
            <w:proofErr w:type="gramStart"/>
            <w:r>
              <w:t>углеродистая</w:t>
            </w:r>
            <w:proofErr w:type="gramEnd"/>
            <w:r>
              <w:t>, низколегированные стали</w:t>
            </w:r>
          </w:p>
        </w:tc>
        <w:tc>
          <w:tcPr>
            <w:tcW w:w="2368" w:type="dxa"/>
          </w:tcPr>
          <w:p w:rsidR="00DF5541" w:rsidRDefault="00DF5541">
            <w:pPr>
              <w:pStyle w:val="ConsPlusNormal"/>
              <w:jc w:val="center"/>
            </w:pPr>
            <w:r>
              <w:t>Никель (</w:t>
            </w:r>
            <w:proofErr w:type="spellStart"/>
            <w:r>
              <w:t>Ni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Медь (</w:t>
            </w:r>
            <w:proofErr w:type="spellStart"/>
            <w:r>
              <w:t>Cu</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tcPr>
          <w:p w:rsidR="00DF5541" w:rsidRDefault="00DF5541">
            <w:pPr>
              <w:pStyle w:val="ConsPlusNormal"/>
            </w:pPr>
            <w:r>
              <w:t>хромокремнистая</w:t>
            </w:r>
          </w:p>
        </w:tc>
        <w:tc>
          <w:tcPr>
            <w:tcW w:w="2368" w:type="dxa"/>
          </w:tcPr>
          <w:p w:rsidR="00DF5541" w:rsidRDefault="00DF5541">
            <w:pPr>
              <w:pStyle w:val="ConsPlusNormal"/>
              <w:jc w:val="center"/>
            </w:pPr>
            <w:r>
              <w:t>Кремний (</w:t>
            </w:r>
            <w:proofErr w:type="spellStart"/>
            <w:r>
              <w:t>Si</w:t>
            </w:r>
            <w:proofErr w:type="spellEnd"/>
            <w:r>
              <w:t>)</w:t>
            </w:r>
          </w:p>
        </w:tc>
        <w:tc>
          <w:tcPr>
            <w:tcW w:w="1588" w:type="dxa"/>
          </w:tcPr>
          <w:p w:rsidR="00DF5541" w:rsidRDefault="00DF5541">
            <w:pPr>
              <w:pStyle w:val="ConsPlusNormal"/>
              <w:jc w:val="center"/>
            </w:pPr>
            <w:r>
              <w:t>--</w:t>
            </w:r>
          </w:p>
        </w:tc>
        <w:tc>
          <w:tcPr>
            <w:tcW w:w="1288" w:type="dxa"/>
          </w:tcPr>
          <w:p w:rsidR="00DF5541" w:rsidRDefault="00DF5541">
            <w:pPr>
              <w:pStyle w:val="ConsPlusNormal"/>
              <w:jc w:val="center"/>
            </w:pPr>
            <w:r>
              <w:t>10,000</w:t>
            </w:r>
          </w:p>
        </w:tc>
        <w:tc>
          <w:tcPr>
            <w:tcW w:w="1432" w:type="dxa"/>
          </w:tcPr>
          <w:p w:rsidR="00DF5541" w:rsidRDefault="00DF5541">
            <w:pPr>
              <w:pStyle w:val="ConsPlusNormal"/>
              <w:jc w:val="center"/>
            </w:pPr>
            <w:r>
              <w:t>2</w:t>
            </w:r>
          </w:p>
        </w:tc>
      </w:tr>
      <w:tr w:rsidR="00DF5541">
        <w:tc>
          <w:tcPr>
            <w:tcW w:w="4504" w:type="dxa"/>
            <w:vMerge w:val="restart"/>
          </w:tcPr>
          <w:p w:rsidR="00DF5541" w:rsidRDefault="00DF5541">
            <w:pPr>
              <w:pStyle w:val="ConsPlusNormal"/>
            </w:pPr>
            <w:r>
              <w:t>хромованадиевая</w:t>
            </w:r>
          </w:p>
        </w:tc>
        <w:tc>
          <w:tcPr>
            <w:tcW w:w="2368" w:type="dxa"/>
          </w:tcPr>
          <w:p w:rsidR="00DF5541" w:rsidRDefault="00DF5541">
            <w:pPr>
              <w:pStyle w:val="ConsPlusNormal"/>
              <w:jc w:val="center"/>
            </w:pPr>
            <w:r>
              <w:t>Никель (</w:t>
            </w:r>
            <w:proofErr w:type="spellStart"/>
            <w:r>
              <w:t>Ni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Медь (</w:t>
            </w:r>
            <w:proofErr w:type="spellStart"/>
            <w:r>
              <w:t>Cu</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tcPr>
          <w:p w:rsidR="00DF5541" w:rsidRDefault="00DF5541">
            <w:pPr>
              <w:pStyle w:val="ConsPlusNormal"/>
            </w:pPr>
            <w:r>
              <w:t>Хром-</w:t>
            </w:r>
            <w:proofErr w:type="spellStart"/>
            <w:r>
              <w:t>марганцевотитановая</w:t>
            </w:r>
            <w:proofErr w:type="spellEnd"/>
          </w:p>
        </w:tc>
        <w:tc>
          <w:tcPr>
            <w:tcW w:w="2368" w:type="dxa"/>
          </w:tcPr>
          <w:p w:rsidR="00DF5541" w:rsidRDefault="00DF5541">
            <w:pPr>
              <w:pStyle w:val="ConsPlusNormal"/>
              <w:jc w:val="center"/>
            </w:pPr>
            <w:r>
              <w:t>Титан (</w:t>
            </w:r>
            <w:proofErr w:type="spellStart"/>
            <w:r>
              <w:t>Ti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tcPr>
          <w:p w:rsidR="00DF5541" w:rsidRDefault="00DF5541">
            <w:pPr>
              <w:pStyle w:val="ConsPlusNormal"/>
            </w:pPr>
            <w:r>
              <w:t xml:space="preserve">кремнемарганцевая и </w:t>
            </w:r>
            <w:proofErr w:type="spellStart"/>
            <w:r>
              <w:t>хромкремнемарганцевая</w:t>
            </w:r>
            <w:proofErr w:type="spellEnd"/>
          </w:p>
        </w:tc>
        <w:tc>
          <w:tcPr>
            <w:tcW w:w="2368" w:type="dxa"/>
          </w:tcPr>
          <w:p w:rsidR="00DF5541" w:rsidRDefault="00DF5541">
            <w:pPr>
              <w:pStyle w:val="ConsPlusNormal"/>
              <w:jc w:val="center"/>
            </w:pPr>
            <w:r>
              <w:t>Кремний (</w:t>
            </w:r>
            <w:proofErr w:type="spellStart"/>
            <w:r>
              <w:t>Si</w:t>
            </w:r>
            <w:proofErr w:type="spellEnd"/>
            <w:r>
              <w:t>)</w:t>
            </w:r>
          </w:p>
        </w:tc>
        <w:tc>
          <w:tcPr>
            <w:tcW w:w="1588" w:type="dxa"/>
          </w:tcPr>
          <w:p w:rsidR="00DF5541" w:rsidRDefault="00DF5541">
            <w:pPr>
              <w:pStyle w:val="ConsPlusNormal"/>
              <w:jc w:val="center"/>
            </w:pPr>
            <w:r>
              <w:t>--</w:t>
            </w:r>
          </w:p>
        </w:tc>
        <w:tc>
          <w:tcPr>
            <w:tcW w:w="1288" w:type="dxa"/>
          </w:tcPr>
          <w:p w:rsidR="00DF5541" w:rsidRDefault="00DF5541">
            <w:pPr>
              <w:pStyle w:val="ConsPlusNormal"/>
              <w:jc w:val="center"/>
            </w:pPr>
            <w:r>
              <w:t>10,00</w:t>
            </w:r>
          </w:p>
        </w:tc>
        <w:tc>
          <w:tcPr>
            <w:tcW w:w="1432" w:type="dxa"/>
          </w:tcPr>
          <w:p w:rsidR="00DF5541" w:rsidRDefault="00DF5541">
            <w:pPr>
              <w:pStyle w:val="ConsPlusNormal"/>
              <w:jc w:val="center"/>
            </w:pPr>
            <w:r>
              <w:t>2</w:t>
            </w:r>
          </w:p>
        </w:tc>
      </w:tr>
      <w:tr w:rsidR="00DF5541">
        <w:tc>
          <w:tcPr>
            <w:tcW w:w="4504" w:type="dxa"/>
          </w:tcPr>
          <w:p w:rsidR="00DF5541" w:rsidRDefault="00DF5541">
            <w:pPr>
              <w:pStyle w:val="ConsPlusNormal"/>
            </w:pPr>
            <w:r>
              <w:t>хромомолибденовая</w:t>
            </w:r>
          </w:p>
        </w:tc>
        <w:tc>
          <w:tcPr>
            <w:tcW w:w="2368" w:type="dxa"/>
          </w:tcPr>
          <w:p w:rsidR="00DF5541" w:rsidRDefault="00DF5541">
            <w:pPr>
              <w:pStyle w:val="ConsPlusNormal"/>
              <w:jc w:val="center"/>
            </w:pPr>
            <w:r>
              <w:t>Молибден (</w:t>
            </w:r>
            <w:proofErr w:type="spellStart"/>
            <w:r>
              <w:t>Mo</w:t>
            </w:r>
            <w:proofErr w:type="spellEnd"/>
            <w:r>
              <w:t>)</w:t>
            </w:r>
          </w:p>
        </w:tc>
        <w:tc>
          <w:tcPr>
            <w:tcW w:w="1588" w:type="dxa"/>
          </w:tcPr>
          <w:p w:rsidR="00DF5541" w:rsidRDefault="00DF5541">
            <w:pPr>
              <w:pStyle w:val="ConsPlusNormal"/>
              <w:jc w:val="center"/>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val="restart"/>
          </w:tcPr>
          <w:p w:rsidR="00DF5541" w:rsidRDefault="00DF5541">
            <w:pPr>
              <w:pStyle w:val="ConsPlusNormal"/>
            </w:pPr>
            <w:r>
              <w:t>хромоникелевольфрамовая и хромоникелемолибденовая</w:t>
            </w:r>
          </w:p>
        </w:tc>
        <w:tc>
          <w:tcPr>
            <w:tcW w:w="2368" w:type="dxa"/>
          </w:tcPr>
          <w:p w:rsidR="00DF5541" w:rsidRDefault="00DF5541">
            <w:pPr>
              <w:pStyle w:val="ConsPlusNormal"/>
              <w:jc w:val="center"/>
            </w:pPr>
            <w:r>
              <w:t>Никель (</w:t>
            </w:r>
            <w:proofErr w:type="spellStart"/>
            <w:r>
              <w:t>Ni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Вольфрам (W)</w:t>
            </w:r>
          </w:p>
        </w:tc>
        <w:tc>
          <w:tcPr>
            <w:tcW w:w="1588" w:type="dxa"/>
          </w:tcPr>
          <w:p w:rsidR="00DF5541" w:rsidRDefault="00DF5541">
            <w:pPr>
              <w:pStyle w:val="ConsPlusNormal"/>
              <w:jc w:val="center"/>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Молибден (</w:t>
            </w:r>
            <w:proofErr w:type="spellStart"/>
            <w:r>
              <w:t>Mo</w:t>
            </w:r>
            <w:proofErr w:type="spellEnd"/>
            <w:r>
              <w:t>)|</w:t>
            </w:r>
          </w:p>
        </w:tc>
        <w:tc>
          <w:tcPr>
            <w:tcW w:w="1588" w:type="dxa"/>
          </w:tcPr>
          <w:p w:rsidR="00DF5541" w:rsidRDefault="00DF5541">
            <w:pPr>
              <w:pStyle w:val="ConsPlusNormal"/>
              <w:jc w:val="center"/>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val="restart"/>
          </w:tcPr>
          <w:p w:rsidR="00DF5541" w:rsidRDefault="00DF5541">
            <w:pPr>
              <w:pStyle w:val="ConsPlusNormal"/>
            </w:pPr>
            <w:proofErr w:type="spellStart"/>
            <w:r>
              <w:t>хроммолибденалюминиевая</w:t>
            </w:r>
            <w:proofErr w:type="spellEnd"/>
            <w:r>
              <w:t xml:space="preserve"> и </w:t>
            </w:r>
            <w:proofErr w:type="spellStart"/>
            <w:r>
              <w:t>хромовоалюминиевая</w:t>
            </w:r>
            <w:proofErr w:type="spellEnd"/>
          </w:p>
        </w:tc>
        <w:tc>
          <w:tcPr>
            <w:tcW w:w="2368" w:type="dxa"/>
          </w:tcPr>
          <w:p w:rsidR="00DF5541" w:rsidRDefault="00DF5541">
            <w:pPr>
              <w:pStyle w:val="ConsPlusNormal"/>
              <w:jc w:val="center"/>
            </w:pPr>
            <w:r>
              <w:t>Алюминий (</w:t>
            </w:r>
            <w:proofErr w:type="spellStart"/>
            <w:r>
              <w:t>Al</w:t>
            </w:r>
            <w:proofErr w:type="spellEnd"/>
            <w:r>
              <w:t>)</w:t>
            </w:r>
          </w:p>
        </w:tc>
        <w:tc>
          <w:tcPr>
            <w:tcW w:w="1588" w:type="dxa"/>
          </w:tcPr>
          <w:p w:rsidR="00DF5541" w:rsidRDefault="00DF5541">
            <w:pPr>
              <w:pStyle w:val="ConsPlusNormal"/>
              <w:jc w:val="center"/>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Молибден (</w:t>
            </w:r>
            <w:proofErr w:type="spellStart"/>
            <w:r>
              <w:t>Mo</w:t>
            </w:r>
            <w:proofErr w:type="spellEnd"/>
            <w:r>
              <w:t>)|</w:t>
            </w:r>
          </w:p>
        </w:tc>
        <w:tc>
          <w:tcPr>
            <w:tcW w:w="1588" w:type="dxa"/>
          </w:tcPr>
          <w:p w:rsidR="00DF5541" w:rsidRDefault="00DF5541">
            <w:pPr>
              <w:pStyle w:val="ConsPlusNormal"/>
              <w:jc w:val="center"/>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val="restart"/>
          </w:tcPr>
          <w:p w:rsidR="00DF5541" w:rsidRDefault="00DF5541">
            <w:pPr>
              <w:pStyle w:val="ConsPlusNormal"/>
            </w:pPr>
            <w:proofErr w:type="spellStart"/>
            <w:r>
              <w:t>хромникелевольфрамованадиевая</w:t>
            </w:r>
            <w:proofErr w:type="spellEnd"/>
          </w:p>
        </w:tc>
        <w:tc>
          <w:tcPr>
            <w:tcW w:w="2368" w:type="dxa"/>
          </w:tcPr>
          <w:p w:rsidR="00DF5541" w:rsidRDefault="00DF5541">
            <w:pPr>
              <w:pStyle w:val="ConsPlusNormal"/>
              <w:jc w:val="center"/>
            </w:pPr>
            <w:r>
              <w:t>Никель (</w:t>
            </w:r>
            <w:proofErr w:type="spellStart"/>
            <w:r>
              <w:t>Ni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Ванадий (V)</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Вольфрам (W)</w:t>
            </w:r>
          </w:p>
        </w:tc>
        <w:tc>
          <w:tcPr>
            <w:tcW w:w="1588" w:type="dxa"/>
          </w:tcPr>
          <w:p w:rsidR="00DF5541" w:rsidRDefault="00DF5541">
            <w:pPr>
              <w:pStyle w:val="ConsPlusNormal"/>
              <w:jc w:val="center"/>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tcPr>
          <w:p w:rsidR="00DF5541" w:rsidRDefault="00DF5541">
            <w:pPr>
              <w:pStyle w:val="ConsPlusNormal"/>
              <w:jc w:val="both"/>
            </w:pPr>
            <w:r>
              <w:t xml:space="preserve">коррозионностойкая и жаростойкая, качественная </w:t>
            </w:r>
            <w:proofErr w:type="spellStart"/>
            <w:r>
              <w:t>горячекатанная</w:t>
            </w:r>
            <w:proofErr w:type="spellEnd"/>
          </w:p>
        </w:tc>
        <w:tc>
          <w:tcPr>
            <w:tcW w:w="2368" w:type="dxa"/>
          </w:tcPr>
          <w:p w:rsidR="00DF5541" w:rsidRDefault="00DF5541">
            <w:pPr>
              <w:pStyle w:val="ConsPlusNormal"/>
              <w:jc w:val="center"/>
            </w:pPr>
            <w:r>
              <w:t>Никель (</w:t>
            </w:r>
            <w:proofErr w:type="spellStart"/>
            <w:r>
              <w:t>Ni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val="restart"/>
          </w:tcPr>
          <w:p w:rsidR="00DF5541" w:rsidRDefault="00DF5541">
            <w:pPr>
              <w:pStyle w:val="ConsPlusNormal"/>
            </w:pPr>
            <w:proofErr w:type="gramStart"/>
            <w:r>
              <w:t>низколегированная</w:t>
            </w:r>
            <w:proofErr w:type="gramEnd"/>
            <w:r>
              <w:t xml:space="preserve"> жаропрочная перлитного класса</w:t>
            </w:r>
          </w:p>
        </w:tc>
        <w:tc>
          <w:tcPr>
            <w:tcW w:w="2368" w:type="dxa"/>
          </w:tcPr>
          <w:p w:rsidR="00DF5541" w:rsidRDefault="00DF5541">
            <w:pPr>
              <w:pStyle w:val="ConsPlusNormal"/>
              <w:jc w:val="center"/>
            </w:pPr>
            <w:r>
              <w:t>Никель (</w:t>
            </w:r>
            <w:proofErr w:type="spellStart"/>
            <w:r>
              <w:t>Ni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Молибден (</w:t>
            </w:r>
            <w:proofErr w:type="spellStart"/>
            <w:r>
              <w:t>Mo</w:t>
            </w:r>
            <w:proofErr w:type="spellEnd"/>
            <w:r>
              <w:t>)</w:t>
            </w:r>
          </w:p>
        </w:tc>
        <w:tc>
          <w:tcPr>
            <w:tcW w:w="1588" w:type="dxa"/>
          </w:tcPr>
          <w:p w:rsidR="00DF5541" w:rsidRDefault="00DF5541">
            <w:pPr>
              <w:pStyle w:val="ConsPlusNormal"/>
              <w:jc w:val="center"/>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Ванадий (V)</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Медь (</w:t>
            </w:r>
            <w:proofErr w:type="spellStart"/>
            <w:r>
              <w:t>Cu</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val="restart"/>
          </w:tcPr>
          <w:p w:rsidR="00DF5541" w:rsidRDefault="00DF5541">
            <w:pPr>
              <w:pStyle w:val="ConsPlusNormal"/>
            </w:pPr>
            <w:proofErr w:type="gramStart"/>
            <w:r>
              <w:t>жаропрочные</w:t>
            </w:r>
            <w:proofErr w:type="gramEnd"/>
            <w:r>
              <w:t xml:space="preserve"> мартенситного и </w:t>
            </w:r>
            <w:proofErr w:type="spellStart"/>
            <w:r>
              <w:t>мартенсито</w:t>
            </w:r>
            <w:proofErr w:type="spellEnd"/>
            <w:r>
              <w:t>-</w:t>
            </w:r>
            <w:r>
              <w:lastRenderedPageBreak/>
              <w:t>ферритного классов</w:t>
            </w:r>
          </w:p>
        </w:tc>
        <w:tc>
          <w:tcPr>
            <w:tcW w:w="2368" w:type="dxa"/>
          </w:tcPr>
          <w:p w:rsidR="00DF5541" w:rsidRDefault="00DF5541">
            <w:pPr>
              <w:pStyle w:val="ConsPlusNormal"/>
              <w:jc w:val="center"/>
            </w:pPr>
            <w:r>
              <w:lastRenderedPageBreak/>
              <w:t>Никель (</w:t>
            </w:r>
            <w:proofErr w:type="spellStart"/>
            <w:r>
              <w:t>Ni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Молибден (</w:t>
            </w:r>
            <w:proofErr w:type="spellStart"/>
            <w:r>
              <w:t>Mo</w:t>
            </w:r>
            <w:proofErr w:type="spellEnd"/>
            <w:r>
              <w:t>)</w:t>
            </w:r>
          </w:p>
        </w:tc>
        <w:tc>
          <w:tcPr>
            <w:tcW w:w="1588" w:type="dxa"/>
          </w:tcPr>
          <w:p w:rsidR="00DF5541" w:rsidRDefault="00DF5541">
            <w:pPr>
              <w:pStyle w:val="ConsPlusNormal"/>
              <w:jc w:val="center"/>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Ванадий (V)</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Вольфрам (W)</w:t>
            </w:r>
          </w:p>
        </w:tc>
        <w:tc>
          <w:tcPr>
            <w:tcW w:w="1588" w:type="dxa"/>
          </w:tcPr>
          <w:p w:rsidR="00DF5541" w:rsidRDefault="00DF5541">
            <w:pPr>
              <w:pStyle w:val="ConsPlusNormal"/>
              <w:jc w:val="center"/>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val="restart"/>
          </w:tcPr>
          <w:p w:rsidR="00DF5541" w:rsidRDefault="00DF5541">
            <w:pPr>
              <w:pStyle w:val="ConsPlusNormal"/>
            </w:pPr>
            <w:proofErr w:type="gramStart"/>
            <w:r>
              <w:t>жаропрочные</w:t>
            </w:r>
            <w:proofErr w:type="gramEnd"/>
            <w:r>
              <w:t xml:space="preserve"> </w:t>
            </w:r>
            <w:proofErr w:type="spellStart"/>
            <w:r>
              <w:t>аустенитного</w:t>
            </w:r>
            <w:proofErr w:type="spellEnd"/>
            <w:r>
              <w:t xml:space="preserve"> класса</w:t>
            </w:r>
          </w:p>
        </w:tc>
        <w:tc>
          <w:tcPr>
            <w:tcW w:w="2368" w:type="dxa"/>
          </w:tcPr>
          <w:p w:rsidR="00DF5541" w:rsidRDefault="00DF5541">
            <w:pPr>
              <w:pStyle w:val="ConsPlusNormal"/>
              <w:jc w:val="center"/>
            </w:pPr>
            <w:r>
              <w:t>Никель (</w:t>
            </w:r>
            <w:proofErr w:type="spellStart"/>
            <w:r>
              <w:t>Ni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Молибден (</w:t>
            </w:r>
            <w:proofErr w:type="spellStart"/>
            <w:r>
              <w:t>Mo</w:t>
            </w:r>
            <w:proofErr w:type="spellEnd"/>
            <w:r>
              <w:t>)</w:t>
            </w:r>
          </w:p>
        </w:tc>
        <w:tc>
          <w:tcPr>
            <w:tcW w:w="1588" w:type="dxa"/>
          </w:tcPr>
          <w:p w:rsidR="00DF5541" w:rsidRDefault="00DF5541">
            <w:pPr>
              <w:pStyle w:val="ConsPlusNormal"/>
              <w:jc w:val="center"/>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Вольфрам (W)</w:t>
            </w:r>
          </w:p>
        </w:tc>
        <w:tc>
          <w:tcPr>
            <w:tcW w:w="1588" w:type="dxa"/>
          </w:tcPr>
          <w:p w:rsidR="00DF5541" w:rsidRDefault="00DF5541">
            <w:pPr>
              <w:pStyle w:val="ConsPlusNormal"/>
              <w:jc w:val="center"/>
            </w:pPr>
            <w:r>
              <w:t>0,050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Ниобий (</w:t>
            </w:r>
            <w:proofErr w:type="spellStart"/>
            <w:r>
              <w:t>Nb</w:t>
            </w:r>
            <w:proofErr w:type="spellEnd"/>
            <w:r>
              <w:t>)</w:t>
            </w:r>
          </w:p>
        </w:tc>
        <w:tc>
          <w:tcPr>
            <w:tcW w:w="1588" w:type="dxa"/>
          </w:tcPr>
          <w:p w:rsidR="00DF5541" w:rsidRDefault="00DF5541">
            <w:pPr>
              <w:pStyle w:val="ConsPlusNormal"/>
              <w:jc w:val="center"/>
            </w:pPr>
            <w:r>
              <w:t>--</w:t>
            </w:r>
          </w:p>
        </w:tc>
        <w:tc>
          <w:tcPr>
            <w:tcW w:w="1288" w:type="dxa"/>
          </w:tcPr>
          <w:p w:rsidR="00DF5541" w:rsidRDefault="00DF5541">
            <w:pPr>
              <w:pStyle w:val="ConsPlusNormal"/>
              <w:jc w:val="center"/>
            </w:pPr>
            <w:r>
              <w:t>0,010</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Титан (</w:t>
            </w:r>
            <w:proofErr w:type="spellStart"/>
            <w:r>
              <w:t>Ti</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11180" w:type="dxa"/>
            <w:gridSpan w:val="5"/>
          </w:tcPr>
          <w:p w:rsidR="00DF5541" w:rsidRDefault="00DF5541">
            <w:pPr>
              <w:pStyle w:val="ConsPlusNormal"/>
              <w:outlineLvl w:val="3"/>
            </w:pPr>
            <w:r>
              <w:t>4. Припои на основе сплавов свинца:</w:t>
            </w:r>
          </w:p>
        </w:tc>
      </w:tr>
      <w:tr w:rsidR="00DF5541">
        <w:tc>
          <w:tcPr>
            <w:tcW w:w="4504" w:type="dxa"/>
            <w:vMerge w:val="restart"/>
          </w:tcPr>
          <w:p w:rsidR="00DF5541" w:rsidRDefault="00DF5541">
            <w:pPr>
              <w:pStyle w:val="ConsPlusNormal"/>
            </w:pPr>
            <w:r>
              <w:t>- оловянно-свинцовые</w:t>
            </w:r>
          </w:p>
        </w:tc>
        <w:tc>
          <w:tcPr>
            <w:tcW w:w="2368" w:type="dxa"/>
          </w:tcPr>
          <w:p w:rsidR="00DF5541" w:rsidRDefault="00DF5541">
            <w:pPr>
              <w:pStyle w:val="ConsPlusNormal"/>
              <w:jc w:val="center"/>
            </w:pPr>
            <w:r>
              <w:t>Олово (</w:t>
            </w:r>
            <w:proofErr w:type="spellStart"/>
            <w:r>
              <w:t>Sn</w:t>
            </w:r>
            <w:proofErr w:type="spellEnd"/>
            <w:r>
              <w:t>)</w:t>
            </w:r>
          </w:p>
        </w:tc>
        <w:tc>
          <w:tcPr>
            <w:tcW w:w="1588" w:type="dxa"/>
          </w:tcPr>
          <w:p w:rsidR="00DF5541" w:rsidRDefault="00DF5541">
            <w:pPr>
              <w:pStyle w:val="ConsPlusNormal"/>
              <w:jc w:val="center"/>
            </w:pPr>
            <w:r>
              <w:t>--</w:t>
            </w:r>
          </w:p>
        </w:tc>
        <w:tc>
          <w:tcPr>
            <w:tcW w:w="1288" w:type="dxa"/>
          </w:tcPr>
          <w:p w:rsidR="00DF5541" w:rsidRDefault="00DF5541">
            <w:pPr>
              <w:pStyle w:val="ConsPlusNormal"/>
              <w:jc w:val="center"/>
            </w:pPr>
            <w:r>
              <w:t>2,000</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Свинец (</w:t>
            </w:r>
            <w:proofErr w:type="spellStart"/>
            <w:r>
              <w:t>Pb</w:t>
            </w:r>
            <w:proofErr w:type="spellEnd"/>
            <w:r>
              <w:t>)</w:t>
            </w:r>
          </w:p>
        </w:tc>
        <w:tc>
          <w:tcPr>
            <w:tcW w:w="1588" w:type="dxa"/>
          </w:tcPr>
          <w:p w:rsidR="00DF5541" w:rsidRDefault="00DF5541">
            <w:pPr>
              <w:pStyle w:val="ConsPlusNormal"/>
              <w:jc w:val="center"/>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val="restart"/>
          </w:tcPr>
          <w:p w:rsidR="00DF5541" w:rsidRDefault="00DF5541">
            <w:pPr>
              <w:pStyle w:val="ConsPlusNormal"/>
              <w:outlineLvl w:val="3"/>
            </w:pPr>
            <w:r>
              <w:t>5. Цинк и его сплавы</w:t>
            </w:r>
          </w:p>
        </w:tc>
        <w:tc>
          <w:tcPr>
            <w:tcW w:w="2368" w:type="dxa"/>
          </w:tcPr>
          <w:p w:rsidR="00DF5541" w:rsidRDefault="00DF5541">
            <w:pPr>
              <w:pStyle w:val="ConsPlusNormal"/>
              <w:jc w:val="center"/>
            </w:pPr>
            <w:r>
              <w:t>Цинк (</w:t>
            </w:r>
            <w:proofErr w:type="spellStart"/>
            <w:r>
              <w:t>Zn</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Свинец (</w:t>
            </w:r>
            <w:proofErr w:type="spellStart"/>
            <w:r>
              <w:t>Pb</w:t>
            </w:r>
            <w:proofErr w:type="spellEnd"/>
            <w:r>
              <w:t>)</w:t>
            </w:r>
          </w:p>
        </w:tc>
        <w:tc>
          <w:tcPr>
            <w:tcW w:w="1588" w:type="dxa"/>
          </w:tcPr>
          <w:p w:rsidR="00DF5541" w:rsidRDefault="00DF5541">
            <w:pPr>
              <w:pStyle w:val="ConsPlusNormal"/>
              <w:jc w:val="center"/>
            </w:pPr>
            <w:r>
              <w:t>0,030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Железо (</w:t>
            </w:r>
            <w:proofErr w:type="spellStart"/>
            <w:r>
              <w:t>Fe</w:t>
            </w:r>
            <w:proofErr w:type="spellEnd"/>
            <w:r>
              <w:t>)</w:t>
            </w:r>
          </w:p>
        </w:tc>
        <w:tc>
          <w:tcPr>
            <w:tcW w:w="1588" w:type="dxa"/>
          </w:tcPr>
          <w:p w:rsidR="00DF5541" w:rsidRDefault="00DF5541">
            <w:pPr>
              <w:pStyle w:val="ConsPlusNormal"/>
              <w:jc w:val="center"/>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Кадмий (</w:t>
            </w:r>
            <w:proofErr w:type="spellStart"/>
            <w:r>
              <w:t>Cd</w:t>
            </w:r>
            <w:proofErr w:type="spellEnd"/>
            <w:r>
              <w:t>)</w:t>
            </w:r>
          </w:p>
        </w:tc>
        <w:tc>
          <w:tcPr>
            <w:tcW w:w="1588" w:type="dxa"/>
          </w:tcPr>
          <w:p w:rsidR="00DF5541" w:rsidRDefault="00DF5541">
            <w:pPr>
              <w:pStyle w:val="ConsPlusNormal"/>
              <w:jc w:val="center"/>
            </w:pPr>
            <w:r>
              <w:t>0,001</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Медь (</w:t>
            </w:r>
            <w:proofErr w:type="spellStart"/>
            <w:r>
              <w:t>Cu</w:t>
            </w:r>
            <w:proofErr w:type="spellEnd"/>
            <w:r>
              <w:t>)</w:t>
            </w:r>
          </w:p>
        </w:tc>
        <w:tc>
          <w:tcPr>
            <w:tcW w:w="1588" w:type="dxa"/>
          </w:tcPr>
          <w:p w:rsidR="00DF5541" w:rsidRDefault="00DF5541">
            <w:pPr>
              <w:pStyle w:val="ConsPlusNormal"/>
              <w:jc w:val="center"/>
            </w:pPr>
            <w:r>
              <w:t>1,000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Алюминий (</w:t>
            </w:r>
            <w:proofErr w:type="spellStart"/>
            <w:r>
              <w:t>Al</w:t>
            </w:r>
            <w:proofErr w:type="spellEnd"/>
            <w:r>
              <w:t>)</w:t>
            </w:r>
          </w:p>
        </w:tc>
        <w:tc>
          <w:tcPr>
            <w:tcW w:w="1588" w:type="dxa"/>
          </w:tcPr>
          <w:p w:rsidR="00DF5541" w:rsidRDefault="00DF5541">
            <w:pPr>
              <w:pStyle w:val="ConsPlusNormal"/>
              <w:jc w:val="center"/>
            </w:pPr>
            <w:r>
              <w:t>0,500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Хром (</w:t>
            </w:r>
            <w:proofErr w:type="spellStart"/>
            <w:r>
              <w:t>Cr</w:t>
            </w:r>
            <w:proofErr w:type="spellEnd"/>
            <w:r>
              <w:t xml:space="preserve"> 3+)</w:t>
            </w:r>
          </w:p>
        </w:tc>
        <w:tc>
          <w:tcPr>
            <w:tcW w:w="1588" w:type="dxa"/>
            <w:vMerge w:val="restart"/>
          </w:tcPr>
          <w:p w:rsidR="00DF5541" w:rsidRDefault="00DF5541">
            <w:pPr>
              <w:pStyle w:val="ConsPlusNormal"/>
              <w:jc w:val="center"/>
            </w:pPr>
            <w:r>
              <w:t>суммарно 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Хром (</w:t>
            </w:r>
            <w:proofErr w:type="spellStart"/>
            <w:r>
              <w:t>Cr</w:t>
            </w:r>
            <w:proofErr w:type="spellEnd"/>
            <w:r>
              <w:t xml:space="preserve"> 6+)</w:t>
            </w:r>
          </w:p>
        </w:tc>
        <w:tc>
          <w:tcPr>
            <w:tcW w:w="1588" w:type="dxa"/>
            <w:vMerge/>
          </w:tcPr>
          <w:p w:rsidR="00DF5541" w:rsidRDefault="00DF5541">
            <w:pPr>
              <w:pStyle w:val="ConsPlusNormal"/>
            </w:pP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Молибден (</w:t>
            </w:r>
            <w:proofErr w:type="spellStart"/>
            <w:r>
              <w:t>Mo</w:t>
            </w:r>
            <w:proofErr w:type="spellEnd"/>
            <w:r>
              <w:t>)</w:t>
            </w:r>
          </w:p>
        </w:tc>
        <w:tc>
          <w:tcPr>
            <w:tcW w:w="1588" w:type="dxa"/>
          </w:tcPr>
          <w:p w:rsidR="00DF5541" w:rsidRDefault="00DF5541">
            <w:pPr>
              <w:pStyle w:val="ConsPlusNormal"/>
              <w:jc w:val="center"/>
            </w:pPr>
            <w:r>
              <w:t>0,250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2</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Марганец (</w:t>
            </w:r>
            <w:proofErr w:type="spellStart"/>
            <w:r>
              <w:t>Mn</w:t>
            </w:r>
            <w:proofErr w:type="spellEnd"/>
            <w:r>
              <w:t>)</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Ванадий (V)</w:t>
            </w:r>
          </w:p>
        </w:tc>
        <w:tc>
          <w:tcPr>
            <w:tcW w:w="1588" w:type="dxa"/>
          </w:tcPr>
          <w:p w:rsidR="00DF5541" w:rsidRDefault="00DF5541">
            <w:pPr>
              <w:pStyle w:val="ConsPlusNormal"/>
              <w:jc w:val="center"/>
            </w:pPr>
            <w:r>
              <w:t>0.100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3</w:t>
            </w:r>
          </w:p>
        </w:tc>
      </w:tr>
      <w:tr w:rsidR="00DF5541">
        <w:tc>
          <w:tcPr>
            <w:tcW w:w="4504" w:type="dxa"/>
            <w:vMerge/>
          </w:tcPr>
          <w:p w:rsidR="00DF5541" w:rsidRDefault="00DF5541">
            <w:pPr>
              <w:pStyle w:val="ConsPlusNormal"/>
            </w:pPr>
          </w:p>
        </w:tc>
        <w:tc>
          <w:tcPr>
            <w:tcW w:w="2368" w:type="dxa"/>
          </w:tcPr>
          <w:p w:rsidR="00DF5541" w:rsidRDefault="00DF5541">
            <w:pPr>
              <w:pStyle w:val="ConsPlusNormal"/>
              <w:jc w:val="center"/>
            </w:pPr>
            <w:r>
              <w:t>Железо (</w:t>
            </w:r>
            <w:proofErr w:type="spellStart"/>
            <w:r>
              <w:t>Fe</w:t>
            </w:r>
            <w:proofErr w:type="spellEnd"/>
            <w:r>
              <w:t>)</w:t>
            </w:r>
          </w:p>
        </w:tc>
        <w:tc>
          <w:tcPr>
            <w:tcW w:w="1588" w:type="dxa"/>
          </w:tcPr>
          <w:p w:rsidR="00DF5541" w:rsidRDefault="00DF5541">
            <w:pPr>
              <w:pStyle w:val="ConsPlusNormal"/>
              <w:jc w:val="center"/>
            </w:pPr>
            <w:r>
              <w:t>0,300</w:t>
            </w:r>
          </w:p>
        </w:tc>
        <w:tc>
          <w:tcPr>
            <w:tcW w:w="1288" w:type="dxa"/>
          </w:tcPr>
          <w:p w:rsidR="00DF5541" w:rsidRDefault="00DF5541">
            <w:pPr>
              <w:pStyle w:val="ConsPlusNormal"/>
              <w:jc w:val="center"/>
            </w:pPr>
            <w:r>
              <w:t>--</w:t>
            </w:r>
          </w:p>
        </w:tc>
        <w:tc>
          <w:tcPr>
            <w:tcW w:w="1432" w:type="dxa"/>
          </w:tcPr>
          <w:p w:rsidR="00DF5541" w:rsidRDefault="00DF5541">
            <w:pPr>
              <w:pStyle w:val="ConsPlusNormal"/>
              <w:jc w:val="center"/>
            </w:pPr>
            <w:r>
              <w:t>--</w:t>
            </w:r>
          </w:p>
        </w:tc>
      </w:tr>
    </w:tbl>
    <w:p w:rsidR="00DF5541" w:rsidRDefault="00DF5541">
      <w:pPr>
        <w:pStyle w:val="ConsPlusNormal"/>
        <w:sectPr w:rsidR="00DF5541">
          <w:pgSz w:w="16838" w:h="11905" w:orient="landscape"/>
          <w:pgMar w:top="1701" w:right="1134" w:bottom="850" w:left="1134" w:header="0" w:footer="0" w:gutter="0"/>
          <w:cols w:space="720"/>
          <w:titlePg/>
        </w:sectPr>
      </w:pPr>
    </w:p>
    <w:p w:rsidR="00DF5541" w:rsidRDefault="00DF5541">
      <w:pPr>
        <w:pStyle w:val="ConsPlusNormal"/>
        <w:ind w:firstLine="540"/>
        <w:jc w:val="both"/>
      </w:pPr>
    </w:p>
    <w:p w:rsidR="00DF5541" w:rsidRDefault="00DF5541">
      <w:pPr>
        <w:pStyle w:val="ConsPlusNormal"/>
        <w:jc w:val="both"/>
      </w:pPr>
      <w:r>
        <w:t xml:space="preserve">(в ред. </w:t>
      </w:r>
      <w:hyperlink r:id="rId89">
        <w:r>
          <w:rPr>
            <w:color w:val="0000FF"/>
          </w:rPr>
          <w:t>решения</w:t>
        </w:r>
      </w:hyperlink>
      <w:r>
        <w:t xml:space="preserve"> Совета Евразийской экономической комиссии от 17.12.2012 N 116)</w:t>
      </w:r>
    </w:p>
    <w:p w:rsidR="00DF5541" w:rsidRDefault="00DF5541">
      <w:pPr>
        <w:pStyle w:val="ConsPlusNormal"/>
        <w:jc w:val="both"/>
      </w:pPr>
    </w:p>
    <w:p w:rsidR="00DF5541" w:rsidRDefault="00DF5541">
      <w:pPr>
        <w:pStyle w:val="ConsPlusNormal"/>
        <w:jc w:val="both"/>
      </w:pPr>
    </w:p>
    <w:p w:rsidR="00DF5541" w:rsidRDefault="00DF5541">
      <w:pPr>
        <w:pStyle w:val="ConsPlusNormal"/>
        <w:jc w:val="both"/>
      </w:pPr>
    </w:p>
    <w:p w:rsidR="00DF5541" w:rsidRDefault="00DF5541">
      <w:pPr>
        <w:pStyle w:val="ConsPlusNormal"/>
        <w:jc w:val="both"/>
      </w:pPr>
    </w:p>
    <w:p w:rsidR="00DF5541" w:rsidRDefault="00DF5541">
      <w:pPr>
        <w:pStyle w:val="ConsPlusNormal"/>
        <w:jc w:val="both"/>
      </w:pPr>
    </w:p>
    <w:p w:rsidR="00DF5541" w:rsidRDefault="00DF5541">
      <w:pPr>
        <w:pStyle w:val="ConsPlusNormal"/>
        <w:jc w:val="right"/>
        <w:outlineLvl w:val="1"/>
      </w:pPr>
      <w:r>
        <w:t>Приложение 1.1</w:t>
      </w:r>
    </w:p>
    <w:p w:rsidR="00DF5541" w:rsidRDefault="00DF5541">
      <w:pPr>
        <w:pStyle w:val="ConsPlusNormal"/>
        <w:jc w:val="both"/>
      </w:pPr>
    </w:p>
    <w:p w:rsidR="00DF5541" w:rsidRDefault="00DF5541">
      <w:pPr>
        <w:pStyle w:val="ConsPlusTitle"/>
        <w:jc w:val="center"/>
      </w:pPr>
      <w:bookmarkStart w:id="26" w:name="P3303"/>
      <w:bookmarkEnd w:id="26"/>
      <w:r>
        <w:t>ТРЕБОВАНИЯ,</w:t>
      </w:r>
    </w:p>
    <w:p w:rsidR="00DF5541" w:rsidRDefault="00DF5541">
      <w:pPr>
        <w:pStyle w:val="ConsPlusTitle"/>
        <w:jc w:val="center"/>
      </w:pPr>
      <w:r>
        <w:t>ПРЕДЪЯВЛЯЕМЫЕ К ОРГАНОЛЕПТИЧЕСКИМ ПОКАЗАТЕЛЯМ УПАКОВКИ</w:t>
      </w:r>
    </w:p>
    <w:p w:rsidR="00DF5541" w:rsidRDefault="00DF5541">
      <w:pPr>
        <w:pStyle w:val="ConsPlusTitle"/>
        <w:jc w:val="center"/>
      </w:pPr>
      <w:proofErr w:type="gramStart"/>
      <w:r>
        <w:t>(УКУПОРОЧНЫХ СРЕДСТВ), КОНТАКТИРУЮЩЕЙ С ПИЩЕВОЙ ПРОДУКЦИЕЙ,</w:t>
      </w:r>
      <w:proofErr w:type="gramEnd"/>
    </w:p>
    <w:p w:rsidR="00DF5541" w:rsidRDefault="00DF5541">
      <w:pPr>
        <w:pStyle w:val="ConsPlusTitle"/>
        <w:jc w:val="center"/>
      </w:pPr>
      <w:r>
        <w:t>ВКЛЮЧАЯ ДЕТСКОЕ ПИТАНИЕ</w:t>
      </w:r>
    </w:p>
    <w:p w:rsidR="00DF5541" w:rsidRDefault="00DF55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F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5541" w:rsidRDefault="00DF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541" w:rsidRDefault="00DF5541">
            <w:pPr>
              <w:pStyle w:val="ConsPlusNormal"/>
              <w:jc w:val="center"/>
            </w:pPr>
            <w:r>
              <w:rPr>
                <w:color w:val="392C69"/>
              </w:rPr>
              <w:t>Список изменяющих документов</w:t>
            </w:r>
          </w:p>
          <w:p w:rsidR="00DF5541" w:rsidRDefault="00DF5541">
            <w:pPr>
              <w:pStyle w:val="ConsPlusNormal"/>
              <w:jc w:val="center"/>
            </w:pPr>
            <w:proofErr w:type="gramStart"/>
            <w:r>
              <w:rPr>
                <w:color w:val="392C69"/>
              </w:rPr>
              <w:t xml:space="preserve">(введены </w:t>
            </w:r>
            <w:hyperlink r:id="rId90">
              <w:r>
                <w:rPr>
                  <w:color w:val="0000FF"/>
                </w:rPr>
                <w:t>решением</w:t>
              </w:r>
            </w:hyperlink>
            <w:r>
              <w:rPr>
                <w:color w:val="392C69"/>
              </w:rPr>
              <w:t xml:space="preserve"> Совета Евразийской экономической комиссии</w:t>
            </w:r>
            <w:proofErr w:type="gramEnd"/>
          </w:p>
          <w:p w:rsidR="00DF5541" w:rsidRDefault="00DF5541">
            <w:pPr>
              <w:pStyle w:val="ConsPlusNormal"/>
              <w:jc w:val="center"/>
            </w:pPr>
            <w:r>
              <w:rPr>
                <w:color w:val="392C69"/>
              </w:rPr>
              <w:t>от 18.10.2016 N 96)</w:t>
            </w: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r>
    </w:tbl>
    <w:p w:rsidR="00DF5541" w:rsidRDefault="00DF55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F5541">
        <w:tc>
          <w:tcPr>
            <w:tcW w:w="4535" w:type="dxa"/>
            <w:tcBorders>
              <w:top w:val="single" w:sz="4" w:space="0" w:color="auto"/>
              <w:bottom w:val="single" w:sz="4" w:space="0" w:color="auto"/>
            </w:tcBorders>
          </w:tcPr>
          <w:p w:rsidR="00DF5541" w:rsidRDefault="00DF5541">
            <w:pPr>
              <w:pStyle w:val="ConsPlusNormal"/>
              <w:jc w:val="center"/>
            </w:pPr>
            <w:r>
              <w:t>Наименование показателя</w:t>
            </w:r>
          </w:p>
        </w:tc>
        <w:tc>
          <w:tcPr>
            <w:tcW w:w="4535" w:type="dxa"/>
            <w:tcBorders>
              <w:top w:val="single" w:sz="4" w:space="0" w:color="auto"/>
              <w:bottom w:val="single" w:sz="4" w:space="0" w:color="auto"/>
            </w:tcBorders>
          </w:tcPr>
          <w:p w:rsidR="00DF5541" w:rsidRDefault="00DF5541">
            <w:pPr>
              <w:pStyle w:val="ConsPlusNormal"/>
              <w:jc w:val="center"/>
            </w:pPr>
            <w:r>
              <w:t>Норматив</w:t>
            </w:r>
          </w:p>
        </w:tc>
      </w:tr>
      <w:tr w:rsidR="00DF5541">
        <w:tblPrEx>
          <w:tblBorders>
            <w:left w:val="none" w:sz="0" w:space="0" w:color="auto"/>
            <w:right w:val="none" w:sz="0" w:space="0" w:color="auto"/>
            <w:insideH w:val="none" w:sz="0" w:space="0" w:color="auto"/>
            <w:insideV w:val="none" w:sz="0" w:space="0" w:color="auto"/>
          </w:tblBorders>
        </w:tblPrEx>
        <w:tc>
          <w:tcPr>
            <w:tcW w:w="9070" w:type="dxa"/>
            <w:gridSpan w:val="2"/>
            <w:tcBorders>
              <w:top w:val="single" w:sz="4" w:space="0" w:color="auto"/>
              <w:left w:val="nil"/>
              <w:bottom w:val="nil"/>
              <w:right w:val="nil"/>
            </w:tcBorders>
          </w:tcPr>
          <w:p w:rsidR="00DF5541" w:rsidRDefault="00DF5541">
            <w:pPr>
              <w:pStyle w:val="ConsPlusNormal"/>
              <w:jc w:val="center"/>
            </w:pPr>
            <w:r>
              <w:t>I. Органолептические показатели образца упаковки (укупорочных средств)</w:t>
            </w:r>
          </w:p>
        </w:tc>
      </w:tr>
      <w:tr w:rsidR="00DF554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F5541" w:rsidRDefault="00DF5541">
            <w:pPr>
              <w:pStyle w:val="ConsPlusNormal"/>
            </w:pPr>
            <w:r>
              <w:t>Запах образца (баллы)</w:t>
            </w:r>
          </w:p>
        </w:tc>
        <w:tc>
          <w:tcPr>
            <w:tcW w:w="4535" w:type="dxa"/>
            <w:tcBorders>
              <w:top w:val="nil"/>
              <w:left w:val="nil"/>
              <w:bottom w:val="nil"/>
              <w:right w:val="nil"/>
            </w:tcBorders>
          </w:tcPr>
          <w:p w:rsidR="00DF5541" w:rsidRDefault="00DF5541">
            <w:pPr>
              <w:pStyle w:val="ConsPlusNormal"/>
              <w:jc w:val="both"/>
            </w:pPr>
            <w:r>
              <w:t>не более 1</w:t>
            </w:r>
          </w:p>
        </w:tc>
      </w:tr>
      <w:tr w:rsidR="00DF5541">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DF5541" w:rsidRDefault="00DF5541">
            <w:pPr>
              <w:pStyle w:val="ConsPlusNormal"/>
              <w:jc w:val="center"/>
            </w:pPr>
            <w:r>
              <w:t>II. Органолептические показатели водных вытяжек при испытании упаковки (укупорочных средств) с влажностью более 15%, предназначенных для контакта с пищевыми продуктами, включая детское питание</w:t>
            </w:r>
          </w:p>
        </w:tc>
      </w:tr>
      <w:tr w:rsidR="00DF554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F5541" w:rsidRDefault="00DF5541">
            <w:pPr>
              <w:pStyle w:val="ConsPlusNormal"/>
            </w:pPr>
            <w:r>
              <w:t>Запах (баллы)</w:t>
            </w:r>
          </w:p>
        </w:tc>
        <w:tc>
          <w:tcPr>
            <w:tcW w:w="4535" w:type="dxa"/>
            <w:tcBorders>
              <w:top w:val="nil"/>
              <w:left w:val="nil"/>
              <w:bottom w:val="nil"/>
              <w:right w:val="nil"/>
            </w:tcBorders>
          </w:tcPr>
          <w:p w:rsidR="00DF5541" w:rsidRDefault="00DF5541">
            <w:pPr>
              <w:pStyle w:val="ConsPlusNormal"/>
            </w:pPr>
            <w:r>
              <w:t>не более 1</w:t>
            </w:r>
          </w:p>
        </w:tc>
      </w:tr>
      <w:tr w:rsidR="00DF554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F5541" w:rsidRDefault="00DF5541">
            <w:pPr>
              <w:pStyle w:val="ConsPlusNormal"/>
            </w:pPr>
            <w:r>
              <w:t>Привкус</w:t>
            </w:r>
          </w:p>
        </w:tc>
        <w:tc>
          <w:tcPr>
            <w:tcW w:w="4535" w:type="dxa"/>
            <w:tcBorders>
              <w:top w:val="nil"/>
              <w:left w:val="nil"/>
              <w:bottom w:val="nil"/>
              <w:right w:val="nil"/>
            </w:tcBorders>
          </w:tcPr>
          <w:p w:rsidR="00DF5541" w:rsidRDefault="00DF5541">
            <w:pPr>
              <w:pStyle w:val="ConsPlusNormal"/>
            </w:pPr>
            <w:r>
              <w:t>не допускается</w:t>
            </w:r>
          </w:p>
        </w:tc>
      </w:tr>
      <w:tr w:rsidR="00DF554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F5541" w:rsidRDefault="00DF5541">
            <w:pPr>
              <w:pStyle w:val="ConsPlusNormal"/>
            </w:pPr>
            <w:r>
              <w:t>Муть</w:t>
            </w:r>
          </w:p>
        </w:tc>
        <w:tc>
          <w:tcPr>
            <w:tcW w:w="4535" w:type="dxa"/>
            <w:tcBorders>
              <w:top w:val="nil"/>
              <w:left w:val="nil"/>
              <w:bottom w:val="nil"/>
              <w:right w:val="nil"/>
            </w:tcBorders>
          </w:tcPr>
          <w:p w:rsidR="00DF5541" w:rsidRDefault="00DF5541">
            <w:pPr>
              <w:pStyle w:val="ConsPlusNormal"/>
            </w:pPr>
            <w:r>
              <w:t>не допускается</w:t>
            </w:r>
          </w:p>
        </w:tc>
      </w:tr>
      <w:tr w:rsidR="00DF554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F5541" w:rsidRDefault="00DF5541">
            <w:pPr>
              <w:pStyle w:val="ConsPlusNormal"/>
            </w:pPr>
            <w:r>
              <w:t xml:space="preserve">Осадок </w:t>
            </w:r>
            <w:hyperlink w:anchor="P3336">
              <w:r>
                <w:rPr>
                  <w:color w:val="0000FF"/>
                </w:rPr>
                <w:t>&lt;*&gt;</w:t>
              </w:r>
            </w:hyperlink>
          </w:p>
        </w:tc>
        <w:tc>
          <w:tcPr>
            <w:tcW w:w="4535" w:type="dxa"/>
            <w:tcBorders>
              <w:top w:val="nil"/>
              <w:left w:val="nil"/>
              <w:bottom w:val="nil"/>
              <w:right w:val="nil"/>
            </w:tcBorders>
          </w:tcPr>
          <w:p w:rsidR="00DF5541" w:rsidRDefault="00DF5541">
            <w:pPr>
              <w:pStyle w:val="ConsPlusNormal"/>
            </w:pPr>
            <w:r>
              <w:t>не допускается</w:t>
            </w:r>
          </w:p>
        </w:tc>
      </w:tr>
      <w:tr w:rsidR="00DF554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F5541" w:rsidRDefault="00DF5541">
            <w:pPr>
              <w:pStyle w:val="ConsPlusNormal"/>
            </w:pPr>
            <w:r>
              <w:t xml:space="preserve">Окрашивание </w:t>
            </w:r>
            <w:hyperlink w:anchor="P3336">
              <w:r>
                <w:rPr>
                  <w:color w:val="0000FF"/>
                </w:rPr>
                <w:t>&lt;*&gt;</w:t>
              </w:r>
            </w:hyperlink>
          </w:p>
        </w:tc>
        <w:tc>
          <w:tcPr>
            <w:tcW w:w="4535" w:type="dxa"/>
            <w:tcBorders>
              <w:top w:val="nil"/>
              <w:left w:val="nil"/>
              <w:bottom w:val="nil"/>
              <w:right w:val="nil"/>
            </w:tcBorders>
          </w:tcPr>
          <w:p w:rsidR="00DF5541" w:rsidRDefault="00DF5541">
            <w:pPr>
              <w:pStyle w:val="ConsPlusNormal"/>
            </w:pPr>
            <w:r>
              <w:t>не допускается</w:t>
            </w:r>
          </w:p>
        </w:tc>
      </w:tr>
      <w:tr w:rsidR="00DF5541">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DF5541" w:rsidRDefault="00DF5541">
            <w:pPr>
              <w:pStyle w:val="ConsPlusNormal"/>
              <w:jc w:val="center"/>
            </w:pPr>
            <w:r>
              <w:t>III. Органолептические показатели воздушной вытяжки из упаковки (укупорочных средств) с влажностью до 15%, предназначенной для контакта с пищевой продукцией, включая детское питание</w:t>
            </w:r>
          </w:p>
        </w:tc>
      </w:tr>
      <w:tr w:rsidR="00DF554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F5541" w:rsidRDefault="00DF5541">
            <w:pPr>
              <w:pStyle w:val="ConsPlusNormal"/>
            </w:pPr>
            <w:r>
              <w:t xml:space="preserve">Запах сорбента </w:t>
            </w:r>
            <w:hyperlink w:anchor="P3337">
              <w:r>
                <w:rPr>
                  <w:color w:val="0000FF"/>
                </w:rPr>
                <w:t>&lt;**&gt;</w:t>
              </w:r>
            </w:hyperlink>
            <w:r>
              <w:t xml:space="preserve"> (баллы)</w:t>
            </w:r>
          </w:p>
        </w:tc>
        <w:tc>
          <w:tcPr>
            <w:tcW w:w="4535" w:type="dxa"/>
            <w:tcBorders>
              <w:top w:val="nil"/>
              <w:left w:val="nil"/>
              <w:bottom w:val="nil"/>
              <w:right w:val="nil"/>
            </w:tcBorders>
          </w:tcPr>
          <w:p w:rsidR="00DF5541" w:rsidRDefault="00DF5541">
            <w:pPr>
              <w:pStyle w:val="ConsPlusNormal"/>
            </w:pPr>
            <w:r>
              <w:t>не допускается</w:t>
            </w:r>
          </w:p>
        </w:tc>
      </w:tr>
      <w:tr w:rsidR="00DF554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F5541" w:rsidRDefault="00DF5541">
            <w:pPr>
              <w:pStyle w:val="ConsPlusNormal"/>
            </w:pPr>
            <w:r>
              <w:t xml:space="preserve">Вкус сорбента </w:t>
            </w:r>
            <w:hyperlink w:anchor="P3337">
              <w:r>
                <w:rPr>
                  <w:color w:val="0000FF"/>
                </w:rPr>
                <w:t>&lt;**&gt;</w:t>
              </w:r>
            </w:hyperlink>
          </w:p>
        </w:tc>
        <w:tc>
          <w:tcPr>
            <w:tcW w:w="4535" w:type="dxa"/>
            <w:tcBorders>
              <w:top w:val="nil"/>
              <w:left w:val="nil"/>
              <w:bottom w:val="nil"/>
              <w:right w:val="nil"/>
            </w:tcBorders>
          </w:tcPr>
          <w:p w:rsidR="00DF5541" w:rsidRDefault="00DF5541">
            <w:pPr>
              <w:pStyle w:val="ConsPlusNormal"/>
            </w:pPr>
            <w:r>
              <w:t>не допускается</w:t>
            </w:r>
          </w:p>
        </w:tc>
      </w:tr>
      <w:tr w:rsidR="00DF554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single" w:sz="4" w:space="0" w:color="auto"/>
              <w:right w:val="nil"/>
            </w:tcBorders>
          </w:tcPr>
          <w:p w:rsidR="00DF5541" w:rsidRDefault="00DF5541">
            <w:pPr>
              <w:pStyle w:val="ConsPlusNormal"/>
            </w:pPr>
            <w:r>
              <w:t xml:space="preserve">Цвет сорбента </w:t>
            </w:r>
            <w:hyperlink w:anchor="P3337">
              <w:r>
                <w:rPr>
                  <w:color w:val="0000FF"/>
                </w:rPr>
                <w:t>&lt;**&gt;</w:t>
              </w:r>
            </w:hyperlink>
          </w:p>
        </w:tc>
        <w:tc>
          <w:tcPr>
            <w:tcW w:w="4535" w:type="dxa"/>
            <w:tcBorders>
              <w:top w:val="nil"/>
              <w:left w:val="nil"/>
              <w:bottom w:val="single" w:sz="4" w:space="0" w:color="auto"/>
              <w:right w:val="nil"/>
            </w:tcBorders>
          </w:tcPr>
          <w:p w:rsidR="00DF5541" w:rsidRDefault="00DF5541">
            <w:pPr>
              <w:pStyle w:val="ConsPlusNormal"/>
            </w:pPr>
            <w:r>
              <w:t>не допускается</w:t>
            </w:r>
          </w:p>
        </w:tc>
      </w:tr>
    </w:tbl>
    <w:p w:rsidR="00DF5541" w:rsidRDefault="00DF5541">
      <w:pPr>
        <w:pStyle w:val="ConsPlusNormal"/>
        <w:jc w:val="both"/>
      </w:pPr>
    </w:p>
    <w:p w:rsidR="00DF5541" w:rsidRDefault="00DF5541">
      <w:pPr>
        <w:pStyle w:val="ConsPlusNormal"/>
        <w:ind w:firstLine="540"/>
        <w:jc w:val="both"/>
      </w:pPr>
      <w:r>
        <w:t>--------------------------------</w:t>
      </w:r>
    </w:p>
    <w:p w:rsidR="00DF5541" w:rsidRDefault="00DF5541">
      <w:pPr>
        <w:pStyle w:val="ConsPlusNormal"/>
        <w:spacing w:before="220"/>
        <w:ind w:firstLine="540"/>
        <w:jc w:val="both"/>
      </w:pPr>
      <w:bookmarkStart w:id="27" w:name="P3336"/>
      <w:bookmarkEnd w:id="27"/>
      <w:r>
        <w:t>&lt;*&gt; Окрашивание водной вытяжки и осадок при моделировании укупорочных корковых изделий и изделий из древесины допускаются.</w:t>
      </w:r>
    </w:p>
    <w:p w:rsidR="00DF5541" w:rsidRDefault="00DF5541">
      <w:pPr>
        <w:pStyle w:val="ConsPlusNormal"/>
        <w:spacing w:before="220"/>
        <w:ind w:firstLine="540"/>
        <w:jc w:val="both"/>
      </w:pPr>
      <w:bookmarkStart w:id="28" w:name="P3337"/>
      <w:bookmarkEnd w:id="28"/>
      <w:r>
        <w:t>&lt;**&gt; Исходя из условий эксплуатации упаковки (укупорочных средств) в качестве сорбента применяются пищевые продукты (хлеб, печенье, мука, масло и др.).</w:t>
      </w: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jc w:val="right"/>
        <w:outlineLvl w:val="1"/>
      </w:pPr>
      <w:r>
        <w:t>Приложение 2</w:t>
      </w:r>
    </w:p>
    <w:p w:rsidR="00DF5541" w:rsidRDefault="00DF5541">
      <w:pPr>
        <w:pStyle w:val="ConsPlusNormal"/>
        <w:ind w:firstLine="540"/>
        <w:jc w:val="both"/>
      </w:pPr>
    </w:p>
    <w:p w:rsidR="00DF5541" w:rsidRDefault="00DF5541">
      <w:pPr>
        <w:pStyle w:val="ConsPlusTitle"/>
        <w:jc w:val="center"/>
      </w:pPr>
      <w:bookmarkStart w:id="29" w:name="P3345"/>
      <w:bookmarkEnd w:id="29"/>
      <w:r>
        <w:t>ПЕРЕЧЕНЬ</w:t>
      </w:r>
    </w:p>
    <w:p w:rsidR="00DF5541" w:rsidRDefault="00DF5541">
      <w:pPr>
        <w:pStyle w:val="ConsPlusTitle"/>
        <w:jc w:val="center"/>
      </w:pPr>
      <w:r>
        <w:t>МОДЕЛЬНЫХ СРЕД, ИСПОЛЬЗУЕМЫХ ПРИ ИССЛЕДОВАНИИ УПАКОВКИ</w:t>
      </w:r>
    </w:p>
    <w:p w:rsidR="00DF5541" w:rsidRDefault="00DF5541">
      <w:pPr>
        <w:pStyle w:val="ConsPlusTitle"/>
        <w:jc w:val="center"/>
      </w:pPr>
      <w:r>
        <w:t>(УКУПОРОЧНЫХ СРЕДСТВ)</w:t>
      </w:r>
    </w:p>
    <w:p w:rsidR="00DF5541" w:rsidRDefault="00DF554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5"/>
        <w:gridCol w:w="4470"/>
      </w:tblGrid>
      <w:tr w:rsidR="00DF5541">
        <w:tc>
          <w:tcPr>
            <w:tcW w:w="4495" w:type="dxa"/>
            <w:tcBorders>
              <w:top w:val="single" w:sz="4" w:space="0" w:color="auto"/>
              <w:bottom w:val="single" w:sz="4" w:space="0" w:color="auto"/>
            </w:tcBorders>
          </w:tcPr>
          <w:p w:rsidR="00DF5541" w:rsidRDefault="00DF5541">
            <w:pPr>
              <w:pStyle w:val="ConsPlusNormal"/>
              <w:jc w:val="center"/>
            </w:pPr>
            <w:r>
              <w:t>Наименование пищевой продукции, для контакта с которой предназначена упаковка (укупорочные средства)</w:t>
            </w:r>
          </w:p>
        </w:tc>
        <w:tc>
          <w:tcPr>
            <w:tcW w:w="4470" w:type="dxa"/>
            <w:tcBorders>
              <w:top w:val="single" w:sz="4" w:space="0" w:color="auto"/>
              <w:bottom w:val="single" w:sz="4" w:space="0" w:color="auto"/>
            </w:tcBorders>
          </w:tcPr>
          <w:p w:rsidR="00DF5541" w:rsidRDefault="00DF5541">
            <w:pPr>
              <w:pStyle w:val="ConsPlusNormal"/>
              <w:jc w:val="center"/>
            </w:pPr>
            <w:r>
              <w:t>Модельные среды, имитирующие пищевую продукцию</w:t>
            </w:r>
          </w:p>
        </w:tc>
      </w:tr>
      <w:tr w:rsidR="00DF5541">
        <w:tblPrEx>
          <w:tblBorders>
            <w:insideH w:val="none" w:sz="0" w:space="0" w:color="auto"/>
          </w:tblBorders>
        </w:tblPrEx>
        <w:tc>
          <w:tcPr>
            <w:tcW w:w="4495" w:type="dxa"/>
            <w:tcBorders>
              <w:top w:val="single" w:sz="4" w:space="0" w:color="auto"/>
              <w:bottom w:val="nil"/>
            </w:tcBorders>
          </w:tcPr>
          <w:p w:rsidR="00DF5541" w:rsidRDefault="00DF5541">
            <w:pPr>
              <w:pStyle w:val="ConsPlusNormal"/>
            </w:pPr>
            <w:r>
              <w:t xml:space="preserve">Мясо и рыба </w:t>
            </w:r>
            <w:proofErr w:type="gramStart"/>
            <w:r>
              <w:t>свежие</w:t>
            </w:r>
            <w:proofErr w:type="gramEnd"/>
          </w:p>
        </w:tc>
        <w:tc>
          <w:tcPr>
            <w:tcW w:w="4470" w:type="dxa"/>
            <w:tcBorders>
              <w:top w:val="single" w:sz="4" w:space="0" w:color="auto"/>
              <w:bottom w:val="nil"/>
            </w:tcBorders>
          </w:tcPr>
          <w:p w:rsidR="00DF5541" w:rsidRDefault="00DF5541">
            <w:pPr>
              <w:pStyle w:val="ConsPlusNormal"/>
            </w:pPr>
            <w:r>
              <w:t>Дистиллированная вода, 0,3% раствор молочной кислоты.</w:t>
            </w:r>
          </w:p>
        </w:tc>
      </w:tr>
      <w:tr w:rsidR="00DF5541">
        <w:tblPrEx>
          <w:tblBorders>
            <w:insideH w:val="none" w:sz="0" w:space="0" w:color="auto"/>
          </w:tblBorders>
        </w:tblPrEx>
        <w:tc>
          <w:tcPr>
            <w:tcW w:w="4495" w:type="dxa"/>
            <w:tcBorders>
              <w:top w:val="nil"/>
              <w:bottom w:val="nil"/>
            </w:tcBorders>
          </w:tcPr>
          <w:p w:rsidR="00DF5541" w:rsidRDefault="00DF5541">
            <w:pPr>
              <w:pStyle w:val="ConsPlusNormal"/>
            </w:pPr>
            <w:r>
              <w:t xml:space="preserve">Мясо и рыба </w:t>
            </w:r>
            <w:proofErr w:type="gramStart"/>
            <w:r>
              <w:t>соленые</w:t>
            </w:r>
            <w:proofErr w:type="gramEnd"/>
            <w:r>
              <w:t xml:space="preserve"> и копченые</w:t>
            </w:r>
          </w:p>
        </w:tc>
        <w:tc>
          <w:tcPr>
            <w:tcW w:w="4470" w:type="dxa"/>
            <w:tcBorders>
              <w:top w:val="nil"/>
              <w:bottom w:val="nil"/>
            </w:tcBorders>
          </w:tcPr>
          <w:p w:rsidR="00DF5541" w:rsidRDefault="00DF5541">
            <w:pPr>
              <w:pStyle w:val="ConsPlusNormal"/>
            </w:pPr>
            <w:r>
              <w:t>Дистиллированная вода, 5% раствор поваренной соли.</w:t>
            </w:r>
          </w:p>
        </w:tc>
      </w:tr>
      <w:tr w:rsidR="00DF5541">
        <w:tblPrEx>
          <w:tblBorders>
            <w:insideH w:val="none" w:sz="0" w:space="0" w:color="auto"/>
          </w:tblBorders>
        </w:tblPrEx>
        <w:tc>
          <w:tcPr>
            <w:tcW w:w="4495" w:type="dxa"/>
            <w:tcBorders>
              <w:top w:val="nil"/>
              <w:bottom w:val="nil"/>
            </w:tcBorders>
          </w:tcPr>
          <w:p w:rsidR="00DF5541" w:rsidRDefault="00DF5541">
            <w:pPr>
              <w:pStyle w:val="ConsPlusNormal"/>
            </w:pPr>
            <w:r>
              <w:t>Молоко, молочнокислые продукты и молочные консервы</w:t>
            </w:r>
          </w:p>
        </w:tc>
        <w:tc>
          <w:tcPr>
            <w:tcW w:w="4470" w:type="dxa"/>
            <w:tcBorders>
              <w:top w:val="nil"/>
              <w:bottom w:val="nil"/>
            </w:tcBorders>
          </w:tcPr>
          <w:p w:rsidR="00DF5541" w:rsidRDefault="00DF5541">
            <w:pPr>
              <w:pStyle w:val="ConsPlusNormal"/>
            </w:pPr>
            <w:r>
              <w:t>Дистиллированная вода, 0,3% раствор молочной кислоты, 3,0% раствор молочной кислоты.</w:t>
            </w:r>
          </w:p>
        </w:tc>
      </w:tr>
      <w:tr w:rsidR="00DF5541">
        <w:tblPrEx>
          <w:tblBorders>
            <w:insideH w:val="none" w:sz="0" w:space="0" w:color="auto"/>
          </w:tblBorders>
        </w:tblPrEx>
        <w:tc>
          <w:tcPr>
            <w:tcW w:w="4495" w:type="dxa"/>
            <w:tcBorders>
              <w:top w:val="nil"/>
              <w:bottom w:val="nil"/>
            </w:tcBorders>
          </w:tcPr>
          <w:p w:rsidR="00DF5541" w:rsidRDefault="00DF5541">
            <w:pPr>
              <w:pStyle w:val="ConsPlusNormal"/>
            </w:pPr>
            <w:r>
              <w:t>Колбаса вареная; консервы: мясные, рыбные, овощные; овощи маринованные и квашеные, томат-паста и др.</w:t>
            </w:r>
          </w:p>
        </w:tc>
        <w:tc>
          <w:tcPr>
            <w:tcW w:w="4470" w:type="dxa"/>
            <w:tcBorders>
              <w:top w:val="nil"/>
              <w:bottom w:val="nil"/>
            </w:tcBorders>
          </w:tcPr>
          <w:p w:rsidR="00DF5541" w:rsidRDefault="00DF5541">
            <w:pPr>
              <w:pStyle w:val="ConsPlusNormal"/>
            </w:pPr>
            <w:r>
              <w:t>Дистиллированная вода, 2% раствор уксусной кислоты, содержащей 2% поваренной соли; нерафинированное подсолнечное масло.</w:t>
            </w:r>
          </w:p>
        </w:tc>
      </w:tr>
      <w:tr w:rsidR="00DF5541">
        <w:tblPrEx>
          <w:tblBorders>
            <w:insideH w:val="none" w:sz="0" w:space="0" w:color="auto"/>
          </w:tblBorders>
        </w:tblPrEx>
        <w:tc>
          <w:tcPr>
            <w:tcW w:w="4495" w:type="dxa"/>
            <w:tcBorders>
              <w:top w:val="nil"/>
              <w:bottom w:val="nil"/>
            </w:tcBorders>
          </w:tcPr>
          <w:p w:rsidR="00DF5541" w:rsidRDefault="00DF5541">
            <w:pPr>
              <w:pStyle w:val="ConsPlusNormal"/>
            </w:pPr>
            <w:r>
              <w:t>Фрукты, ягоды, фруктово-овощные соки, консервы фруктово-ягодные, безалкогольные напитки, пиво.</w:t>
            </w:r>
          </w:p>
        </w:tc>
        <w:tc>
          <w:tcPr>
            <w:tcW w:w="4470" w:type="dxa"/>
            <w:tcBorders>
              <w:top w:val="nil"/>
              <w:bottom w:val="nil"/>
            </w:tcBorders>
          </w:tcPr>
          <w:p w:rsidR="00DF5541" w:rsidRDefault="00DF5541">
            <w:pPr>
              <w:pStyle w:val="ConsPlusNormal"/>
            </w:pPr>
            <w:r>
              <w:t>Дистиллированная вода, 2% раствор лимонной кислоты.</w:t>
            </w:r>
          </w:p>
        </w:tc>
      </w:tr>
      <w:tr w:rsidR="00DF5541">
        <w:tblPrEx>
          <w:tblBorders>
            <w:insideH w:val="none" w:sz="0" w:space="0" w:color="auto"/>
          </w:tblBorders>
        </w:tblPrEx>
        <w:tc>
          <w:tcPr>
            <w:tcW w:w="4495" w:type="dxa"/>
            <w:tcBorders>
              <w:top w:val="nil"/>
              <w:bottom w:val="nil"/>
            </w:tcBorders>
          </w:tcPr>
          <w:p w:rsidR="00DF5541" w:rsidRDefault="00DF5541">
            <w:pPr>
              <w:pStyle w:val="ConsPlusNormal"/>
            </w:pPr>
            <w:r>
              <w:t>Алкогольные напитки, вина</w:t>
            </w:r>
          </w:p>
        </w:tc>
        <w:tc>
          <w:tcPr>
            <w:tcW w:w="4470" w:type="dxa"/>
            <w:tcBorders>
              <w:top w:val="nil"/>
              <w:bottom w:val="nil"/>
            </w:tcBorders>
          </w:tcPr>
          <w:p w:rsidR="00DF5541" w:rsidRDefault="00DF5541">
            <w:pPr>
              <w:pStyle w:val="ConsPlusNormal"/>
            </w:pPr>
            <w:r>
              <w:t>Дистиллированная вода, 20% раствор этилового спирта, 2% раствор лимонной кислоты.</w:t>
            </w:r>
          </w:p>
        </w:tc>
      </w:tr>
      <w:tr w:rsidR="00DF5541">
        <w:tblPrEx>
          <w:tblBorders>
            <w:insideH w:val="none" w:sz="0" w:space="0" w:color="auto"/>
          </w:tblBorders>
        </w:tblPrEx>
        <w:tc>
          <w:tcPr>
            <w:tcW w:w="4495" w:type="dxa"/>
            <w:tcBorders>
              <w:top w:val="nil"/>
              <w:bottom w:val="nil"/>
            </w:tcBorders>
          </w:tcPr>
          <w:p w:rsidR="00DF5541" w:rsidRDefault="00DF5541">
            <w:pPr>
              <w:pStyle w:val="ConsPlusNormal"/>
            </w:pPr>
            <w:r>
              <w:t>Водки, коньяки</w:t>
            </w:r>
          </w:p>
        </w:tc>
        <w:tc>
          <w:tcPr>
            <w:tcW w:w="4470" w:type="dxa"/>
            <w:tcBorders>
              <w:top w:val="nil"/>
              <w:bottom w:val="nil"/>
            </w:tcBorders>
          </w:tcPr>
          <w:p w:rsidR="00DF5541" w:rsidRDefault="00DF5541">
            <w:pPr>
              <w:pStyle w:val="ConsPlusNormal"/>
            </w:pPr>
            <w:r>
              <w:t>Дистиллированная вода, 40% раствор этилового спирта.</w:t>
            </w:r>
          </w:p>
        </w:tc>
      </w:tr>
      <w:tr w:rsidR="00DF5541">
        <w:tblPrEx>
          <w:tblBorders>
            <w:insideH w:val="none" w:sz="0" w:space="0" w:color="auto"/>
          </w:tblBorders>
        </w:tblPrEx>
        <w:tc>
          <w:tcPr>
            <w:tcW w:w="4495" w:type="dxa"/>
            <w:tcBorders>
              <w:top w:val="nil"/>
              <w:bottom w:val="single" w:sz="4" w:space="0" w:color="auto"/>
            </w:tcBorders>
          </w:tcPr>
          <w:p w:rsidR="00DF5541" w:rsidRDefault="00DF5541">
            <w:pPr>
              <w:pStyle w:val="ConsPlusNormal"/>
            </w:pPr>
            <w:r>
              <w:t>Спирт пищевой, ликеры, ром</w:t>
            </w:r>
          </w:p>
        </w:tc>
        <w:tc>
          <w:tcPr>
            <w:tcW w:w="4470" w:type="dxa"/>
            <w:tcBorders>
              <w:top w:val="nil"/>
              <w:bottom w:val="single" w:sz="4" w:space="0" w:color="auto"/>
            </w:tcBorders>
          </w:tcPr>
          <w:p w:rsidR="00DF5541" w:rsidRDefault="00DF5541">
            <w:pPr>
              <w:pStyle w:val="ConsPlusNormal"/>
            </w:pPr>
            <w:r>
              <w:t>Дистиллированная вода, 96% раствор этилового спирта.</w:t>
            </w:r>
          </w:p>
        </w:tc>
      </w:tr>
    </w:tbl>
    <w:p w:rsidR="00DF5541" w:rsidRDefault="00DF5541">
      <w:pPr>
        <w:pStyle w:val="ConsPlusNormal"/>
        <w:ind w:firstLine="540"/>
        <w:jc w:val="both"/>
      </w:pPr>
    </w:p>
    <w:p w:rsidR="00DF5541" w:rsidRDefault="00DF5541">
      <w:pPr>
        <w:pStyle w:val="ConsPlusNormal"/>
        <w:ind w:firstLine="540"/>
        <w:jc w:val="both"/>
      </w:pPr>
      <w:r>
        <w:t>Примечание:</w:t>
      </w:r>
    </w:p>
    <w:p w:rsidR="00DF5541" w:rsidRDefault="00DF5541">
      <w:pPr>
        <w:pStyle w:val="ConsPlusNormal"/>
        <w:spacing w:before="220"/>
        <w:ind w:firstLine="540"/>
        <w:jc w:val="both"/>
      </w:pPr>
      <w:r>
        <w:t xml:space="preserve">1. </w:t>
      </w:r>
      <w:proofErr w:type="gramStart"/>
      <w:r>
        <w:t>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roofErr w:type="gramEnd"/>
    </w:p>
    <w:p w:rsidR="00DF5541" w:rsidRDefault="00DF5541">
      <w:pPr>
        <w:pStyle w:val="ConsPlusNormal"/>
        <w:spacing w:before="220"/>
        <w:ind w:firstLine="540"/>
        <w:jc w:val="both"/>
      </w:pPr>
      <w:r>
        <w:t xml:space="preserve">2. При </w:t>
      </w:r>
      <w:proofErr w:type="gramStart"/>
      <w:r>
        <w:t>исследовании</w:t>
      </w:r>
      <w:proofErr w:type="gramEnd"/>
      <w:r>
        <w:t xml:space="preserve"> упаковки (укупорочных средств) из пластмасс, содержащей азот и альдегиды, в качестве модельной среды используют 0,3% и 3% раствор лимонной кислоты вместо молочной кислоты.</w:t>
      </w:r>
    </w:p>
    <w:p w:rsidR="00DF5541" w:rsidRDefault="00DF5541">
      <w:pPr>
        <w:pStyle w:val="ConsPlusNormal"/>
        <w:spacing w:before="220"/>
        <w:ind w:firstLine="540"/>
        <w:jc w:val="both"/>
      </w:pPr>
      <w:r>
        <w:t xml:space="preserve">3. При </w:t>
      </w:r>
      <w:proofErr w:type="gramStart"/>
      <w:r>
        <w:t>исследовании</w:t>
      </w:r>
      <w:proofErr w:type="gramEnd"/>
      <w:r>
        <w:t xml:space="preserve"> упаковки (укупорочных средств) для рыбных консервов в собственном соку в качестве модельной среды используется только дистиллированная вода.</w:t>
      </w:r>
    </w:p>
    <w:p w:rsidR="00DF5541" w:rsidRDefault="00DF5541">
      <w:pPr>
        <w:pStyle w:val="ConsPlusNormal"/>
        <w:spacing w:before="220"/>
        <w:ind w:firstLine="540"/>
        <w:jc w:val="both"/>
      </w:pPr>
      <w:r>
        <w:lastRenderedPageBreak/>
        <w:t>4. Для определения свинца и кадмия из упаковки (укупорочных средств) из стекла, керамики, фарфора и фаянса в качестве модельной среды используют 4% раствор уксусной кислоты.</w:t>
      </w:r>
    </w:p>
    <w:p w:rsidR="00DF5541" w:rsidRDefault="00DF5541">
      <w:pPr>
        <w:pStyle w:val="ConsPlusNormal"/>
        <w:ind w:firstLine="540"/>
        <w:jc w:val="both"/>
      </w:pPr>
    </w:p>
    <w:p w:rsidR="00DF5541" w:rsidRDefault="00DF5541">
      <w:pPr>
        <w:pStyle w:val="ConsPlusNormal"/>
        <w:jc w:val="center"/>
        <w:outlineLvl w:val="2"/>
      </w:pPr>
      <w:r>
        <w:t>Моделирование продолжительности контакта упаковки</w:t>
      </w:r>
    </w:p>
    <w:p w:rsidR="00DF5541" w:rsidRDefault="00DF5541">
      <w:pPr>
        <w:pStyle w:val="ConsPlusNormal"/>
        <w:jc w:val="center"/>
      </w:pPr>
      <w:r>
        <w:t>(укупорочных средств) с модельными средами</w:t>
      </w:r>
    </w:p>
    <w:p w:rsidR="00DF5541" w:rsidRDefault="00DF5541">
      <w:pPr>
        <w:pStyle w:val="ConsPlusNormal"/>
        <w:ind w:firstLine="540"/>
        <w:jc w:val="both"/>
      </w:pPr>
    </w:p>
    <w:p w:rsidR="00DF5541" w:rsidRDefault="00DF5541">
      <w:pPr>
        <w:pStyle w:val="ConsPlusNormal"/>
        <w:ind w:firstLine="540"/>
        <w:jc w:val="both"/>
      </w:pPr>
      <w:r>
        <w:t>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rsidR="00DF5541" w:rsidRDefault="00DF5541">
      <w:pPr>
        <w:pStyle w:val="ConsPlusNormal"/>
        <w:spacing w:before="220"/>
        <w:ind w:firstLine="540"/>
        <w:jc w:val="both"/>
      </w:pPr>
      <w:r>
        <w:t>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rsidR="00DF5541" w:rsidRDefault="00DF5541">
      <w:pPr>
        <w:pStyle w:val="ConsPlusNormal"/>
        <w:spacing w:before="220"/>
        <w:ind w:firstLine="540"/>
        <w:jc w:val="both"/>
      </w:pPr>
      <w:r>
        <w:t>б) если время контакта пищевой продукции с упаковкой (укупорочными средствами) не превышает 2 часов, экспозиция при исследовании - 1 сутки;</w:t>
      </w:r>
    </w:p>
    <w:p w:rsidR="00DF5541" w:rsidRDefault="00DF5541">
      <w:pPr>
        <w:pStyle w:val="ConsPlusNormal"/>
        <w:spacing w:before="220"/>
        <w:ind w:firstLine="540"/>
        <w:jc w:val="both"/>
      </w:pPr>
      <w:r>
        <w:t>в) если время контакта пищевой продукции с упаковкой (укупорочными средствами) составляет от 2 до 48 часов, экспозиция при исследовании - 3 суток;</w:t>
      </w:r>
    </w:p>
    <w:p w:rsidR="00DF5541" w:rsidRDefault="00DF5541">
      <w:pPr>
        <w:pStyle w:val="ConsPlusNormal"/>
        <w:spacing w:before="220"/>
        <w:ind w:firstLine="540"/>
        <w:jc w:val="both"/>
      </w:pPr>
      <w:r>
        <w:t>г) если время контакта пищевой продукции с упаковкой (укупорочными средствами) свыше 2 суток, экспозиция при исследовании - 10 суток;</w:t>
      </w:r>
    </w:p>
    <w:p w:rsidR="00DF5541" w:rsidRDefault="00DF5541">
      <w:pPr>
        <w:pStyle w:val="ConsPlusNormal"/>
        <w:spacing w:before="220"/>
        <w:ind w:firstLine="540"/>
        <w:jc w:val="both"/>
      </w:pPr>
      <w:r>
        <w:t xml:space="preserve">д) металлические консервные банки, покрытые лаком, наполняют модельной средой, герметично закатывают, </w:t>
      </w:r>
      <w:proofErr w:type="spellStart"/>
      <w:r>
        <w:t>автоклавируют</w:t>
      </w:r>
      <w:proofErr w:type="spellEnd"/>
      <w:r>
        <w:t xml:space="preserve"> в течение часа и оставляют при комнатной температуре на 10 суток;</w:t>
      </w:r>
    </w:p>
    <w:p w:rsidR="00DF5541" w:rsidRDefault="00DF5541">
      <w:pPr>
        <w:pStyle w:val="ConsPlusNormal"/>
        <w:spacing w:before="220"/>
        <w:ind w:firstLine="540"/>
        <w:jc w:val="both"/>
      </w:pPr>
      <w:r>
        <w:t xml:space="preserve">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w:t>
      </w:r>
      <w:proofErr w:type="spellStart"/>
      <w:r>
        <w:t>автоклавируют</w:t>
      </w:r>
      <w:proofErr w:type="spellEnd"/>
      <w:r>
        <w:t xml:space="preserve"> в течение 2 часов, а затем оставляют на 10 суток при комнатной температуре.</w:t>
      </w:r>
    </w:p>
    <w:p w:rsidR="00DF5541" w:rsidRDefault="00DF5541">
      <w:pPr>
        <w:pStyle w:val="ConsPlusNormal"/>
        <w:ind w:firstLine="540"/>
        <w:jc w:val="both"/>
      </w:pPr>
    </w:p>
    <w:p w:rsidR="00DF5541" w:rsidRDefault="00DF5541">
      <w:pPr>
        <w:pStyle w:val="ConsPlusNormal"/>
        <w:jc w:val="center"/>
        <w:outlineLvl w:val="2"/>
      </w:pPr>
      <w:r>
        <w:t>Температурный режим при исследовании упаковки</w:t>
      </w:r>
    </w:p>
    <w:p w:rsidR="00DF5541" w:rsidRDefault="00DF5541">
      <w:pPr>
        <w:pStyle w:val="ConsPlusNormal"/>
        <w:jc w:val="center"/>
      </w:pPr>
      <w:r>
        <w:t>(укупорочных средств)</w:t>
      </w:r>
    </w:p>
    <w:p w:rsidR="00DF5541" w:rsidRDefault="00DF5541">
      <w:pPr>
        <w:pStyle w:val="ConsPlusNormal"/>
        <w:ind w:firstLine="540"/>
        <w:jc w:val="both"/>
      </w:pPr>
    </w:p>
    <w:p w:rsidR="00DF5541" w:rsidRDefault="00DF5541">
      <w:pPr>
        <w:pStyle w:val="ConsPlusNormal"/>
        <w:ind w:firstLine="540"/>
        <w:jc w:val="both"/>
      </w:pPr>
      <w:r>
        <w:t xml:space="preserve">а) Упаковка (укупорочные средства), предназначенная для контакта с пищевой продукцией при температуре окружающей среды, </w:t>
      </w:r>
      <w:proofErr w:type="gramStart"/>
      <w:r>
        <w:t>заливается модельными средами комнатной температуры и выдерживается</w:t>
      </w:r>
      <w:proofErr w:type="gramEnd"/>
      <w:r>
        <w:t xml:space="preserve"> в течение указанного выше времени;</w:t>
      </w:r>
    </w:p>
    <w:p w:rsidR="00DF5541" w:rsidRDefault="00DF5541">
      <w:pPr>
        <w:pStyle w:val="ConsPlusNormal"/>
        <w:spacing w:before="220"/>
        <w:ind w:firstLine="540"/>
        <w:jc w:val="both"/>
      </w:pPr>
      <w:r>
        <w:t>б) упаковка (укупорочные средства), предназначенная для контакта с горячей пищевой продукцией, заливается нагретыми до 80</w:t>
      </w:r>
      <w:proofErr w:type="gramStart"/>
      <w:r>
        <w:t>°С</w:t>
      </w:r>
      <w:proofErr w:type="gramEnd"/>
      <w:r>
        <w:t xml:space="preserve"> модельными средами и затем выдерживается при комнатной температуре в течение указанного выше времени;</w:t>
      </w:r>
    </w:p>
    <w:p w:rsidR="00DF5541" w:rsidRDefault="00DF5541">
      <w:pPr>
        <w:pStyle w:val="ConsPlusNormal"/>
        <w:spacing w:before="220"/>
        <w:ind w:firstLine="540"/>
        <w:jc w:val="both"/>
      </w:pPr>
      <w:r>
        <w:t>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w:t>
      </w:r>
      <w:proofErr w:type="gramStart"/>
      <w:r>
        <w:t>°С</w:t>
      </w:r>
      <w:proofErr w:type="gramEnd"/>
      <w:r>
        <w:t xml:space="preserve"> модельными средами и затем выдерживается при комнатной температуре в течение указанного выше времени.</w:t>
      </w: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jc w:val="right"/>
        <w:outlineLvl w:val="1"/>
      </w:pPr>
      <w:r>
        <w:t>Приложение 3</w:t>
      </w:r>
    </w:p>
    <w:p w:rsidR="00DF5541" w:rsidRDefault="00DF5541">
      <w:pPr>
        <w:pStyle w:val="ConsPlusNormal"/>
        <w:ind w:firstLine="540"/>
        <w:jc w:val="both"/>
      </w:pPr>
    </w:p>
    <w:p w:rsidR="00DF5541" w:rsidRDefault="00DF5541">
      <w:pPr>
        <w:pStyle w:val="ConsPlusTitle"/>
        <w:jc w:val="center"/>
      </w:pPr>
      <w:bookmarkStart w:id="30" w:name="P3398"/>
      <w:bookmarkEnd w:id="30"/>
      <w:r>
        <w:t>ЦИФРОВОЙ КОД</w:t>
      </w:r>
    </w:p>
    <w:p w:rsidR="00DF5541" w:rsidRDefault="00DF5541">
      <w:pPr>
        <w:pStyle w:val="ConsPlusTitle"/>
        <w:jc w:val="center"/>
      </w:pPr>
      <w:r>
        <w:t>И БУКВЕННОЕ ОБОЗНАЧЕНИЕ (АББРЕВИАТУРА)</w:t>
      </w:r>
    </w:p>
    <w:p w:rsidR="00DF5541" w:rsidRDefault="00DF5541">
      <w:pPr>
        <w:pStyle w:val="ConsPlusTitle"/>
        <w:jc w:val="center"/>
      </w:pPr>
      <w:r>
        <w:t>МАТЕРИАЛА, ИЗ КОТОРОГО ИЗГОТАВЛИВАЕТСЯ УПАКОВКА</w:t>
      </w:r>
    </w:p>
    <w:p w:rsidR="00DF5541" w:rsidRDefault="00DF5541">
      <w:pPr>
        <w:pStyle w:val="ConsPlusTitle"/>
        <w:jc w:val="center"/>
      </w:pPr>
      <w:r>
        <w:lastRenderedPageBreak/>
        <w:t>(УКУПОРОЧНЫЕ СРЕДСТВА)</w:t>
      </w:r>
    </w:p>
    <w:p w:rsidR="00DF5541" w:rsidRDefault="00DF55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F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5541" w:rsidRDefault="00DF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541" w:rsidRDefault="00DF5541">
            <w:pPr>
              <w:pStyle w:val="ConsPlusNormal"/>
              <w:jc w:val="center"/>
            </w:pPr>
            <w:r>
              <w:rPr>
                <w:color w:val="392C69"/>
              </w:rPr>
              <w:t>Список изменяющих документов</w:t>
            </w:r>
          </w:p>
          <w:p w:rsidR="00DF5541" w:rsidRDefault="00DF5541">
            <w:pPr>
              <w:pStyle w:val="ConsPlusNormal"/>
              <w:jc w:val="center"/>
            </w:pPr>
            <w:proofErr w:type="gramStart"/>
            <w:r>
              <w:rPr>
                <w:color w:val="392C69"/>
              </w:rPr>
              <w:t xml:space="preserve">(в ред. </w:t>
            </w:r>
            <w:hyperlink r:id="rId91">
              <w:r>
                <w:rPr>
                  <w:color w:val="0000FF"/>
                </w:rPr>
                <w:t>решения</w:t>
              </w:r>
            </w:hyperlink>
            <w:r>
              <w:rPr>
                <w:color w:val="392C69"/>
              </w:rPr>
              <w:t xml:space="preserve"> Совета Евразийской экономической комиссии</w:t>
            </w:r>
            <w:proofErr w:type="gramEnd"/>
          </w:p>
          <w:p w:rsidR="00DF5541" w:rsidRDefault="00DF5541">
            <w:pPr>
              <w:pStyle w:val="ConsPlusNormal"/>
              <w:jc w:val="center"/>
            </w:pPr>
            <w:r>
              <w:rPr>
                <w:color w:val="392C69"/>
              </w:rPr>
              <w:t>от 18.10.2016 N 96)</w:t>
            </w: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r>
    </w:tbl>
    <w:p w:rsidR="00DF5541" w:rsidRDefault="00DF55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005"/>
        <w:gridCol w:w="2381"/>
      </w:tblGrid>
      <w:tr w:rsidR="00DF5541">
        <w:tc>
          <w:tcPr>
            <w:tcW w:w="3685" w:type="dxa"/>
            <w:tcBorders>
              <w:top w:val="single" w:sz="4" w:space="0" w:color="auto"/>
              <w:bottom w:val="single" w:sz="4" w:space="0" w:color="auto"/>
            </w:tcBorders>
          </w:tcPr>
          <w:p w:rsidR="00DF5541" w:rsidRDefault="00DF5541">
            <w:pPr>
              <w:pStyle w:val="ConsPlusNormal"/>
              <w:jc w:val="center"/>
            </w:pPr>
            <w:r>
              <w:t>Материал</w:t>
            </w:r>
          </w:p>
        </w:tc>
        <w:tc>
          <w:tcPr>
            <w:tcW w:w="3005" w:type="dxa"/>
            <w:tcBorders>
              <w:top w:val="single" w:sz="4" w:space="0" w:color="auto"/>
              <w:bottom w:val="single" w:sz="4" w:space="0" w:color="auto"/>
            </w:tcBorders>
          </w:tcPr>
          <w:p w:rsidR="00DF5541" w:rsidRDefault="00DF5541">
            <w:pPr>
              <w:pStyle w:val="ConsPlusNormal"/>
              <w:jc w:val="center"/>
            </w:pPr>
            <w:r>
              <w:t xml:space="preserve">Буквенное обозначение (аббревиатура) </w:t>
            </w:r>
            <w:hyperlink w:anchor="P3542">
              <w:r>
                <w:rPr>
                  <w:color w:val="0000FF"/>
                </w:rPr>
                <w:t>&lt;*&gt;</w:t>
              </w:r>
            </w:hyperlink>
          </w:p>
        </w:tc>
        <w:tc>
          <w:tcPr>
            <w:tcW w:w="2381" w:type="dxa"/>
            <w:tcBorders>
              <w:top w:val="single" w:sz="4" w:space="0" w:color="auto"/>
              <w:bottom w:val="single" w:sz="4" w:space="0" w:color="auto"/>
            </w:tcBorders>
          </w:tcPr>
          <w:p w:rsidR="00DF5541" w:rsidRDefault="00DF5541">
            <w:pPr>
              <w:pStyle w:val="ConsPlusNormal"/>
              <w:jc w:val="center"/>
            </w:pPr>
            <w:r>
              <w:t>Цифровой код</w:t>
            </w:r>
          </w:p>
        </w:tc>
      </w:tr>
      <w:tr w:rsidR="00DF5541">
        <w:tc>
          <w:tcPr>
            <w:tcW w:w="3685" w:type="dxa"/>
            <w:tcBorders>
              <w:top w:val="single" w:sz="4" w:space="0" w:color="auto"/>
              <w:bottom w:val="single" w:sz="4" w:space="0" w:color="auto"/>
            </w:tcBorders>
          </w:tcPr>
          <w:p w:rsidR="00DF5541" w:rsidRDefault="00DF5541">
            <w:pPr>
              <w:pStyle w:val="ConsPlusNormal"/>
              <w:jc w:val="center"/>
            </w:pPr>
            <w:r>
              <w:t>1</w:t>
            </w:r>
          </w:p>
        </w:tc>
        <w:tc>
          <w:tcPr>
            <w:tcW w:w="3005" w:type="dxa"/>
            <w:tcBorders>
              <w:top w:val="single" w:sz="4" w:space="0" w:color="auto"/>
              <w:bottom w:val="single" w:sz="4" w:space="0" w:color="auto"/>
            </w:tcBorders>
          </w:tcPr>
          <w:p w:rsidR="00DF5541" w:rsidRDefault="00DF5541">
            <w:pPr>
              <w:pStyle w:val="ConsPlusNormal"/>
              <w:jc w:val="center"/>
            </w:pPr>
            <w:r>
              <w:t>2</w:t>
            </w:r>
          </w:p>
        </w:tc>
        <w:tc>
          <w:tcPr>
            <w:tcW w:w="2381" w:type="dxa"/>
            <w:tcBorders>
              <w:top w:val="single" w:sz="4" w:space="0" w:color="auto"/>
              <w:bottom w:val="single" w:sz="4" w:space="0" w:color="auto"/>
            </w:tcBorders>
          </w:tcPr>
          <w:p w:rsidR="00DF5541" w:rsidRDefault="00DF5541">
            <w:pPr>
              <w:pStyle w:val="ConsPlusNormal"/>
              <w:jc w:val="center"/>
            </w:pPr>
            <w:r>
              <w:t>3</w:t>
            </w:r>
          </w:p>
        </w:tc>
      </w:tr>
      <w:tr w:rsidR="00DF5541">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DF5541" w:rsidRDefault="00DF5541">
            <w:pPr>
              <w:pStyle w:val="ConsPlusNormal"/>
              <w:jc w:val="center"/>
            </w:pPr>
            <w:r>
              <w:t>Пластмасса</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Полиэтилентерефталат</w:t>
            </w:r>
          </w:p>
        </w:tc>
        <w:tc>
          <w:tcPr>
            <w:tcW w:w="3005" w:type="dxa"/>
            <w:tcBorders>
              <w:top w:val="nil"/>
              <w:left w:val="nil"/>
              <w:bottom w:val="nil"/>
              <w:right w:val="nil"/>
            </w:tcBorders>
          </w:tcPr>
          <w:p w:rsidR="00DF5541" w:rsidRDefault="00DF5541">
            <w:pPr>
              <w:pStyle w:val="ConsPlusNormal"/>
              <w:jc w:val="center"/>
            </w:pPr>
            <w:r>
              <w:t>PET или PETE</w:t>
            </w:r>
          </w:p>
        </w:tc>
        <w:tc>
          <w:tcPr>
            <w:tcW w:w="2381" w:type="dxa"/>
            <w:tcBorders>
              <w:top w:val="nil"/>
              <w:left w:val="nil"/>
              <w:bottom w:val="nil"/>
              <w:right w:val="nil"/>
            </w:tcBorders>
          </w:tcPr>
          <w:p w:rsidR="00DF5541" w:rsidRDefault="00DF5541">
            <w:pPr>
              <w:pStyle w:val="ConsPlusNormal"/>
              <w:jc w:val="center"/>
            </w:pPr>
            <w:r>
              <w:t>01 или 1</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Полиэтилен высокой плотности</w:t>
            </w:r>
          </w:p>
        </w:tc>
        <w:tc>
          <w:tcPr>
            <w:tcW w:w="3005" w:type="dxa"/>
            <w:tcBorders>
              <w:top w:val="nil"/>
              <w:left w:val="nil"/>
              <w:bottom w:val="nil"/>
              <w:right w:val="nil"/>
            </w:tcBorders>
          </w:tcPr>
          <w:p w:rsidR="00DF5541" w:rsidRDefault="00DF5541">
            <w:pPr>
              <w:pStyle w:val="ConsPlusNormal"/>
              <w:jc w:val="center"/>
            </w:pPr>
            <w:r>
              <w:t>PE-HD или HDPE</w:t>
            </w:r>
          </w:p>
        </w:tc>
        <w:tc>
          <w:tcPr>
            <w:tcW w:w="2381" w:type="dxa"/>
            <w:tcBorders>
              <w:top w:val="nil"/>
              <w:left w:val="nil"/>
              <w:bottom w:val="nil"/>
              <w:right w:val="nil"/>
            </w:tcBorders>
          </w:tcPr>
          <w:p w:rsidR="00DF5541" w:rsidRDefault="00DF5541">
            <w:pPr>
              <w:pStyle w:val="ConsPlusNormal"/>
              <w:jc w:val="center"/>
            </w:pPr>
            <w:r>
              <w:t>02 или 2</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Поливинилхлорид</w:t>
            </w:r>
          </w:p>
        </w:tc>
        <w:tc>
          <w:tcPr>
            <w:tcW w:w="3005" w:type="dxa"/>
            <w:tcBorders>
              <w:top w:val="nil"/>
              <w:left w:val="nil"/>
              <w:bottom w:val="nil"/>
              <w:right w:val="nil"/>
            </w:tcBorders>
          </w:tcPr>
          <w:p w:rsidR="00DF5541" w:rsidRDefault="00DF5541">
            <w:pPr>
              <w:pStyle w:val="ConsPlusNormal"/>
              <w:jc w:val="center"/>
            </w:pPr>
            <w:r>
              <w:t>PVC или V</w:t>
            </w:r>
          </w:p>
        </w:tc>
        <w:tc>
          <w:tcPr>
            <w:tcW w:w="2381" w:type="dxa"/>
            <w:tcBorders>
              <w:top w:val="nil"/>
              <w:left w:val="nil"/>
              <w:bottom w:val="nil"/>
              <w:right w:val="nil"/>
            </w:tcBorders>
          </w:tcPr>
          <w:p w:rsidR="00DF5541" w:rsidRDefault="00DF5541">
            <w:pPr>
              <w:pStyle w:val="ConsPlusNormal"/>
              <w:jc w:val="center"/>
            </w:pPr>
            <w:r>
              <w:t>03 или 3</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Полиэтилен низкой плотности</w:t>
            </w:r>
          </w:p>
        </w:tc>
        <w:tc>
          <w:tcPr>
            <w:tcW w:w="3005" w:type="dxa"/>
            <w:tcBorders>
              <w:top w:val="nil"/>
              <w:left w:val="nil"/>
              <w:bottom w:val="nil"/>
              <w:right w:val="nil"/>
            </w:tcBorders>
          </w:tcPr>
          <w:p w:rsidR="00DF5541" w:rsidRDefault="00DF5541">
            <w:pPr>
              <w:pStyle w:val="ConsPlusNormal"/>
              <w:jc w:val="center"/>
            </w:pPr>
            <w:r>
              <w:t>PE-LD или LDPE</w:t>
            </w:r>
          </w:p>
        </w:tc>
        <w:tc>
          <w:tcPr>
            <w:tcW w:w="2381" w:type="dxa"/>
            <w:tcBorders>
              <w:top w:val="nil"/>
              <w:left w:val="nil"/>
              <w:bottom w:val="nil"/>
              <w:right w:val="nil"/>
            </w:tcBorders>
          </w:tcPr>
          <w:p w:rsidR="00DF5541" w:rsidRDefault="00DF5541">
            <w:pPr>
              <w:pStyle w:val="ConsPlusNormal"/>
              <w:jc w:val="center"/>
            </w:pPr>
            <w:r>
              <w:t>04 или 4</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Полипропилен</w:t>
            </w:r>
          </w:p>
        </w:tc>
        <w:tc>
          <w:tcPr>
            <w:tcW w:w="3005" w:type="dxa"/>
            <w:tcBorders>
              <w:top w:val="nil"/>
              <w:left w:val="nil"/>
              <w:bottom w:val="nil"/>
              <w:right w:val="nil"/>
            </w:tcBorders>
          </w:tcPr>
          <w:p w:rsidR="00DF5541" w:rsidRDefault="00DF5541">
            <w:pPr>
              <w:pStyle w:val="ConsPlusNormal"/>
              <w:jc w:val="center"/>
            </w:pPr>
            <w:r>
              <w:t>PP</w:t>
            </w:r>
          </w:p>
        </w:tc>
        <w:tc>
          <w:tcPr>
            <w:tcW w:w="2381" w:type="dxa"/>
            <w:tcBorders>
              <w:top w:val="nil"/>
              <w:left w:val="nil"/>
              <w:bottom w:val="nil"/>
              <w:right w:val="nil"/>
            </w:tcBorders>
          </w:tcPr>
          <w:p w:rsidR="00DF5541" w:rsidRDefault="00DF5541">
            <w:pPr>
              <w:pStyle w:val="ConsPlusNormal"/>
              <w:jc w:val="center"/>
            </w:pPr>
            <w:r>
              <w:t>05 или 5</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Полистирол</w:t>
            </w:r>
          </w:p>
        </w:tc>
        <w:tc>
          <w:tcPr>
            <w:tcW w:w="3005" w:type="dxa"/>
            <w:tcBorders>
              <w:top w:val="nil"/>
              <w:left w:val="nil"/>
              <w:bottom w:val="nil"/>
              <w:right w:val="nil"/>
            </w:tcBorders>
          </w:tcPr>
          <w:p w:rsidR="00DF5541" w:rsidRDefault="00DF5541">
            <w:pPr>
              <w:pStyle w:val="ConsPlusNormal"/>
              <w:jc w:val="center"/>
            </w:pPr>
            <w:r>
              <w:t>PS</w:t>
            </w:r>
          </w:p>
        </w:tc>
        <w:tc>
          <w:tcPr>
            <w:tcW w:w="2381" w:type="dxa"/>
            <w:tcBorders>
              <w:top w:val="nil"/>
              <w:left w:val="nil"/>
              <w:bottom w:val="nil"/>
              <w:right w:val="nil"/>
            </w:tcBorders>
          </w:tcPr>
          <w:p w:rsidR="00DF5541" w:rsidRDefault="00DF5541">
            <w:pPr>
              <w:pStyle w:val="ConsPlusNormal"/>
              <w:jc w:val="center"/>
            </w:pPr>
            <w:r>
              <w:t>06 или 6</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Другие виды пластмассы</w:t>
            </w:r>
          </w:p>
        </w:tc>
        <w:tc>
          <w:tcPr>
            <w:tcW w:w="3005" w:type="dxa"/>
            <w:tcBorders>
              <w:top w:val="nil"/>
              <w:left w:val="nil"/>
              <w:bottom w:val="nil"/>
              <w:right w:val="nil"/>
            </w:tcBorders>
          </w:tcPr>
          <w:p w:rsidR="00DF5541" w:rsidRDefault="00DF5541">
            <w:pPr>
              <w:pStyle w:val="ConsPlusNormal"/>
              <w:jc w:val="center"/>
            </w:pPr>
            <w:r>
              <w:t>O или OTHER</w:t>
            </w:r>
          </w:p>
        </w:tc>
        <w:tc>
          <w:tcPr>
            <w:tcW w:w="2381" w:type="dxa"/>
            <w:tcBorders>
              <w:top w:val="nil"/>
              <w:left w:val="nil"/>
              <w:bottom w:val="nil"/>
              <w:right w:val="nil"/>
            </w:tcBorders>
          </w:tcPr>
          <w:p w:rsidR="00DF5541" w:rsidRDefault="00DF5541">
            <w:pPr>
              <w:pStyle w:val="ConsPlusNormal"/>
              <w:jc w:val="center"/>
            </w:pPr>
            <w:r>
              <w:t>07 или 7</w:t>
            </w:r>
          </w:p>
          <w:p w:rsidR="00DF5541" w:rsidRDefault="00DF5541">
            <w:pPr>
              <w:pStyle w:val="ConsPlusNormal"/>
              <w:jc w:val="center"/>
            </w:pPr>
            <w:r>
              <w:t>8 - 19</w:t>
            </w:r>
          </w:p>
        </w:tc>
      </w:tr>
      <w:tr w:rsidR="00DF5541">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DF5541" w:rsidRDefault="00DF5541">
            <w:pPr>
              <w:pStyle w:val="ConsPlusNormal"/>
              <w:jc w:val="center"/>
            </w:pPr>
            <w:r>
              <w:t>Бумага и картон</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Гофрированный картон</w:t>
            </w:r>
          </w:p>
        </w:tc>
        <w:tc>
          <w:tcPr>
            <w:tcW w:w="3005" w:type="dxa"/>
            <w:tcBorders>
              <w:top w:val="nil"/>
              <w:left w:val="nil"/>
              <w:bottom w:val="nil"/>
              <w:right w:val="nil"/>
            </w:tcBorders>
          </w:tcPr>
          <w:p w:rsidR="00DF5541" w:rsidRDefault="00DF5541">
            <w:pPr>
              <w:pStyle w:val="ConsPlusNormal"/>
              <w:jc w:val="center"/>
            </w:pPr>
            <w:r>
              <w:t>PAP</w:t>
            </w:r>
          </w:p>
        </w:tc>
        <w:tc>
          <w:tcPr>
            <w:tcW w:w="2381" w:type="dxa"/>
            <w:tcBorders>
              <w:top w:val="nil"/>
              <w:left w:val="nil"/>
              <w:bottom w:val="nil"/>
              <w:right w:val="nil"/>
            </w:tcBorders>
          </w:tcPr>
          <w:p w:rsidR="00DF5541" w:rsidRDefault="00DF5541">
            <w:pPr>
              <w:pStyle w:val="ConsPlusNormal"/>
              <w:jc w:val="center"/>
            </w:pPr>
            <w:r>
              <w:t>20</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Другие виды картона</w:t>
            </w:r>
          </w:p>
        </w:tc>
        <w:tc>
          <w:tcPr>
            <w:tcW w:w="3005" w:type="dxa"/>
            <w:tcBorders>
              <w:top w:val="nil"/>
              <w:left w:val="nil"/>
              <w:bottom w:val="nil"/>
              <w:right w:val="nil"/>
            </w:tcBorders>
          </w:tcPr>
          <w:p w:rsidR="00DF5541" w:rsidRDefault="00DF5541">
            <w:pPr>
              <w:pStyle w:val="ConsPlusNormal"/>
              <w:jc w:val="center"/>
            </w:pPr>
            <w:r>
              <w:t>PAP</w:t>
            </w:r>
          </w:p>
        </w:tc>
        <w:tc>
          <w:tcPr>
            <w:tcW w:w="2381" w:type="dxa"/>
            <w:tcBorders>
              <w:top w:val="nil"/>
              <w:left w:val="nil"/>
              <w:bottom w:val="nil"/>
              <w:right w:val="nil"/>
            </w:tcBorders>
          </w:tcPr>
          <w:p w:rsidR="00DF5541" w:rsidRDefault="00DF5541">
            <w:pPr>
              <w:pStyle w:val="ConsPlusNormal"/>
              <w:jc w:val="center"/>
            </w:pPr>
            <w:r>
              <w:t>21</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Бумага</w:t>
            </w:r>
          </w:p>
        </w:tc>
        <w:tc>
          <w:tcPr>
            <w:tcW w:w="3005" w:type="dxa"/>
            <w:tcBorders>
              <w:top w:val="nil"/>
              <w:left w:val="nil"/>
              <w:bottom w:val="nil"/>
              <w:right w:val="nil"/>
            </w:tcBorders>
          </w:tcPr>
          <w:p w:rsidR="00DF5541" w:rsidRDefault="00DF5541">
            <w:pPr>
              <w:pStyle w:val="ConsPlusNormal"/>
              <w:jc w:val="center"/>
            </w:pPr>
            <w:r>
              <w:t>PAP</w:t>
            </w:r>
          </w:p>
        </w:tc>
        <w:tc>
          <w:tcPr>
            <w:tcW w:w="2381" w:type="dxa"/>
            <w:tcBorders>
              <w:top w:val="nil"/>
              <w:left w:val="nil"/>
              <w:bottom w:val="nil"/>
              <w:right w:val="nil"/>
            </w:tcBorders>
          </w:tcPr>
          <w:p w:rsidR="00DF5541" w:rsidRDefault="00DF5541">
            <w:pPr>
              <w:pStyle w:val="ConsPlusNormal"/>
              <w:jc w:val="center"/>
            </w:pPr>
            <w:r>
              <w:t>22</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Другие виды бумаги и картона</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23 - 39</w:t>
            </w:r>
          </w:p>
        </w:tc>
      </w:tr>
      <w:tr w:rsidR="00DF5541">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DF5541" w:rsidRDefault="00DF5541">
            <w:pPr>
              <w:pStyle w:val="ConsPlusNormal"/>
              <w:jc w:val="center"/>
            </w:pPr>
            <w:r>
              <w:t>Металлы</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Сталь</w:t>
            </w:r>
          </w:p>
        </w:tc>
        <w:tc>
          <w:tcPr>
            <w:tcW w:w="3005" w:type="dxa"/>
            <w:tcBorders>
              <w:top w:val="nil"/>
              <w:left w:val="nil"/>
              <w:bottom w:val="nil"/>
              <w:right w:val="nil"/>
            </w:tcBorders>
          </w:tcPr>
          <w:p w:rsidR="00DF5541" w:rsidRDefault="00DF5541">
            <w:pPr>
              <w:pStyle w:val="ConsPlusNormal"/>
              <w:jc w:val="center"/>
            </w:pPr>
            <w:r>
              <w:t>FE</w:t>
            </w:r>
          </w:p>
        </w:tc>
        <w:tc>
          <w:tcPr>
            <w:tcW w:w="2381" w:type="dxa"/>
            <w:tcBorders>
              <w:top w:val="nil"/>
              <w:left w:val="nil"/>
              <w:bottom w:val="nil"/>
              <w:right w:val="nil"/>
            </w:tcBorders>
          </w:tcPr>
          <w:p w:rsidR="00DF5541" w:rsidRDefault="00DF5541">
            <w:pPr>
              <w:pStyle w:val="ConsPlusNormal"/>
              <w:jc w:val="center"/>
            </w:pPr>
            <w:r>
              <w:t>40</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Алюминий</w:t>
            </w:r>
          </w:p>
        </w:tc>
        <w:tc>
          <w:tcPr>
            <w:tcW w:w="3005" w:type="dxa"/>
            <w:tcBorders>
              <w:top w:val="nil"/>
              <w:left w:val="nil"/>
              <w:bottom w:val="nil"/>
              <w:right w:val="nil"/>
            </w:tcBorders>
          </w:tcPr>
          <w:p w:rsidR="00DF5541" w:rsidRDefault="00DF5541">
            <w:pPr>
              <w:pStyle w:val="ConsPlusNormal"/>
              <w:jc w:val="center"/>
            </w:pPr>
            <w:r>
              <w:t>ALU</w:t>
            </w:r>
          </w:p>
        </w:tc>
        <w:tc>
          <w:tcPr>
            <w:tcW w:w="2381" w:type="dxa"/>
            <w:tcBorders>
              <w:top w:val="nil"/>
              <w:left w:val="nil"/>
              <w:bottom w:val="nil"/>
              <w:right w:val="nil"/>
            </w:tcBorders>
          </w:tcPr>
          <w:p w:rsidR="00DF5541" w:rsidRDefault="00DF5541">
            <w:pPr>
              <w:pStyle w:val="ConsPlusNormal"/>
              <w:jc w:val="center"/>
            </w:pPr>
            <w:r>
              <w:t>41</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Другие металлы</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42 - 49</w:t>
            </w:r>
          </w:p>
        </w:tc>
      </w:tr>
      <w:tr w:rsidR="00DF5541">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DF5541" w:rsidRDefault="00DF5541">
            <w:pPr>
              <w:pStyle w:val="ConsPlusNormal"/>
              <w:jc w:val="center"/>
            </w:pPr>
            <w:r>
              <w:t>Древесина и древесные материалы</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Дерево</w:t>
            </w:r>
          </w:p>
        </w:tc>
        <w:tc>
          <w:tcPr>
            <w:tcW w:w="3005" w:type="dxa"/>
            <w:tcBorders>
              <w:top w:val="nil"/>
              <w:left w:val="nil"/>
              <w:bottom w:val="nil"/>
              <w:right w:val="nil"/>
            </w:tcBorders>
          </w:tcPr>
          <w:p w:rsidR="00DF5541" w:rsidRDefault="00DF5541">
            <w:pPr>
              <w:pStyle w:val="ConsPlusNormal"/>
              <w:jc w:val="center"/>
            </w:pPr>
            <w:r>
              <w:t>FOR</w:t>
            </w:r>
          </w:p>
        </w:tc>
        <w:tc>
          <w:tcPr>
            <w:tcW w:w="2381" w:type="dxa"/>
            <w:tcBorders>
              <w:top w:val="nil"/>
              <w:left w:val="nil"/>
              <w:bottom w:val="nil"/>
              <w:right w:val="nil"/>
            </w:tcBorders>
          </w:tcPr>
          <w:p w:rsidR="00DF5541" w:rsidRDefault="00DF5541">
            <w:pPr>
              <w:pStyle w:val="ConsPlusNormal"/>
              <w:jc w:val="center"/>
            </w:pPr>
            <w:r>
              <w:t>50</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Пробка</w:t>
            </w:r>
          </w:p>
        </w:tc>
        <w:tc>
          <w:tcPr>
            <w:tcW w:w="3005" w:type="dxa"/>
            <w:tcBorders>
              <w:top w:val="nil"/>
              <w:left w:val="nil"/>
              <w:bottom w:val="nil"/>
              <w:right w:val="nil"/>
            </w:tcBorders>
          </w:tcPr>
          <w:p w:rsidR="00DF5541" w:rsidRDefault="00DF5541">
            <w:pPr>
              <w:pStyle w:val="ConsPlusNormal"/>
              <w:jc w:val="center"/>
            </w:pPr>
            <w:r>
              <w:t>FOR</w:t>
            </w:r>
          </w:p>
        </w:tc>
        <w:tc>
          <w:tcPr>
            <w:tcW w:w="2381" w:type="dxa"/>
            <w:tcBorders>
              <w:top w:val="nil"/>
              <w:left w:val="nil"/>
              <w:bottom w:val="nil"/>
              <w:right w:val="nil"/>
            </w:tcBorders>
          </w:tcPr>
          <w:p w:rsidR="00DF5541" w:rsidRDefault="00DF5541">
            <w:pPr>
              <w:pStyle w:val="ConsPlusNormal"/>
              <w:jc w:val="center"/>
            </w:pPr>
            <w:r>
              <w:t>51</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Другие</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52 - 59</w:t>
            </w:r>
          </w:p>
        </w:tc>
      </w:tr>
      <w:tr w:rsidR="00DF5541">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DF5541" w:rsidRDefault="00DF5541">
            <w:pPr>
              <w:pStyle w:val="ConsPlusNormal"/>
              <w:jc w:val="center"/>
            </w:pPr>
            <w:r>
              <w:t>Текстиль</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Хлопок</w:t>
            </w:r>
          </w:p>
        </w:tc>
        <w:tc>
          <w:tcPr>
            <w:tcW w:w="3005" w:type="dxa"/>
            <w:tcBorders>
              <w:top w:val="nil"/>
              <w:left w:val="nil"/>
              <w:bottom w:val="nil"/>
              <w:right w:val="nil"/>
            </w:tcBorders>
          </w:tcPr>
          <w:p w:rsidR="00DF5541" w:rsidRDefault="00DF5541">
            <w:pPr>
              <w:pStyle w:val="ConsPlusNormal"/>
              <w:jc w:val="center"/>
            </w:pPr>
            <w:r>
              <w:t>TEX</w:t>
            </w:r>
          </w:p>
        </w:tc>
        <w:tc>
          <w:tcPr>
            <w:tcW w:w="2381" w:type="dxa"/>
            <w:tcBorders>
              <w:top w:val="nil"/>
              <w:left w:val="nil"/>
              <w:bottom w:val="nil"/>
              <w:right w:val="nil"/>
            </w:tcBorders>
          </w:tcPr>
          <w:p w:rsidR="00DF5541" w:rsidRDefault="00DF5541">
            <w:pPr>
              <w:pStyle w:val="ConsPlusNormal"/>
              <w:jc w:val="center"/>
            </w:pPr>
            <w:r>
              <w:t>60</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lastRenderedPageBreak/>
              <w:t>Джут</w:t>
            </w:r>
          </w:p>
        </w:tc>
        <w:tc>
          <w:tcPr>
            <w:tcW w:w="3005" w:type="dxa"/>
            <w:tcBorders>
              <w:top w:val="nil"/>
              <w:left w:val="nil"/>
              <w:bottom w:val="nil"/>
              <w:right w:val="nil"/>
            </w:tcBorders>
          </w:tcPr>
          <w:p w:rsidR="00DF5541" w:rsidRDefault="00DF5541">
            <w:pPr>
              <w:pStyle w:val="ConsPlusNormal"/>
              <w:jc w:val="center"/>
            </w:pPr>
            <w:r>
              <w:t>TEX</w:t>
            </w:r>
          </w:p>
        </w:tc>
        <w:tc>
          <w:tcPr>
            <w:tcW w:w="2381" w:type="dxa"/>
            <w:tcBorders>
              <w:top w:val="nil"/>
              <w:left w:val="nil"/>
              <w:bottom w:val="nil"/>
              <w:right w:val="nil"/>
            </w:tcBorders>
          </w:tcPr>
          <w:p w:rsidR="00DF5541" w:rsidRDefault="00DF5541">
            <w:pPr>
              <w:pStyle w:val="ConsPlusNormal"/>
              <w:jc w:val="center"/>
            </w:pPr>
            <w:r>
              <w:t>61</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Другие</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62 - 69</w:t>
            </w:r>
          </w:p>
        </w:tc>
      </w:tr>
      <w:tr w:rsidR="00DF5541">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DF5541" w:rsidRDefault="00DF5541">
            <w:pPr>
              <w:pStyle w:val="ConsPlusNormal"/>
              <w:jc w:val="center"/>
            </w:pPr>
            <w:r>
              <w:t>Стекло</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Бесцветное стекло</w:t>
            </w:r>
          </w:p>
        </w:tc>
        <w:tc>
          <w:tcPr>
            <w:tcW w:w="3005" w:type="dxa"/>
            <w:tcBorders>
              <w:top w:val="nil"/>
              <w:left w:val="nil"/>
              <w:bottom w:val="nil"/>
              <w:right w:val="nil"/>
            </w:tcBorders>
          </w:tcPr>
          <w:p w:rsidR="00DF5541" w:rsidRDefault="00DF5541">
            <w:pPr>
              <w:pStyle w:val="ConsPlusNormal"/>
              <w:jc w:val="center"/>
            </w:pPr>
            <w:r>
              <w:t>GL</w:t>
            </w:r>
          </w:p>
        </w:tc>
        <w:tc>
          <w:tcPr>
            <w:tcW w:w="2381" w:type="dxa"/>
            <w:tcBorders>
              <w:top w:val="nil"/>
              <w:left w:val="nil"/>
              <w:bottom w:val="nil"/>
              <w:right w:val="nil"/>
            </w:tcBorders>
          </w:tcPr>
          <w:p w:rsidR="00DF5541" w:rsidRDefault="00DF5541">
            <w:pPr>
              <w:pStyle w:val="ConsPlusNormal"/>
              <w:jc w:val="center"/>
            </w:pPr>
            <w:r>
              <w:t>70</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Зеленое стекло</w:t>
            </w:r>
          </w:p>
        </w:tc>
        <w:tc>
          <w:tcPr>
            <w:tcW w:w="3005" w:type="dxa"/>
            <w:tcBorders>
              <w:top w:val="nil"/>
              <w:left w:val="nil"/>
              <w:bottom w:val="nil"/>
              <w:right w:val="nil"/>
            </w:tcBorders>
          </w:tcPr>
          <w:p w:rsidR="00DF5541" w:rsidRDefault="00DF5541">
            <w:pPr>
              <w:pStyle w:val="ConsPlusNormal"/>
              <w:jc w:val="center"/>
            </w:pPr>
            <w:r>
              <w:t>GL</w:t>
            </w:r>
          </w:p>
        </w:tc>
        <w:tc>
          <w:tcPr>
            <w:tcW w:w="2381" w:type="dxa"/>
            <w:tcBorders>
              <w:top w:val="nil"/>
              <w:left w:val="nil"/>
              <w:bottom w:val="nil"/>
              <w:right w:val="nil"/>
            </w:tcBorders>
          </w:tcPr>
          <w:p w:rsidR="00DF5541" w:rsidRDefault="00DF5541">
            <w:pPr>
              <w:pStyle w:val="ConsPlusNormal"/>
              <w:jc w:val="center"/>
            </w:pPr>
            <w:r>
              <w:t>71</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Коричневое стекло</w:t>
            </w:r>
          </w:p>
        </w:tc>
        <w:tc>
          <w:tcPr>
            <w:tcW w:w="3005" w:type="dxa"/>
            <w:tcBorders>
              <w:top w:val="nil"/>
              <w:left w:val="nil"/>
              <w:bottom w:val="nil"/>
              <w:right w:val="nil"/>
            </w:tcBorders>
          </w:tcPr>
          <w:p w:rsidR="00DF5541" w:rsidRDefault="00DF5541">
            <w:pPr>
              <w:pStyle w:val="ConsPlusNormal"/>
              <w:jc w:val="center"/>
            </w:pPr>
            <w:r>
              <w:t>GL</w:t>
            </w:r>
          </w:p>
        </w:tc>
        <w:tc>
          <w:tcPr>
            <w:tcW w:w="2381" w:type="dxa"/>
            <w:tcBorders>
              <w:top w:val="nil"/>
              <w:left w:val="nil"/>
              <w:bottom w:val="nil"/>
              <w:right w:val="nil"/>
            </w:tcBorders>
          </w:tcPr>
          <w:p w:rsidR="00DF5541" w:rsidRDefault="00DF5541">
            <w:pPr>
              <w:pStyle w:val="ConsPlusNormal"/>
              <w:jc w:val="center"/>
            </w:pPr>
            <w:r>
              <w:t>72</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Другие виды стекол</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73 - 79</w:t>
            </w:r>
          </w:p>
        </w:tc>
      </w:tr>
      <w:tr w:rsidR="00DF5541">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DF5541" w:rsidRDefault="00DF5541">
            <w:pPr>
              <w:pStyle w:val="ConsPlusNormal"/>
              <w:jc w:val="center"/>
            </w:pPr>
            <w:r>
              <w:t xml:space="preserve">Комбинированные материалы </w:t>
            </w:r>
            <w:hyperlink w:anchor="P3546">
              <w:r>
                <w:rPr>
                  <w:color w:val="0000FF"/>
                </w:rPr>
                <w:t>&lt;**&gt;</w:t>
              </w:r>
            </w:hyperlink>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Бумага и картон/различные материалы</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80</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Бумага и картон/пластмасса</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81</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Бумага и картон/алюминий</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82</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Бумага и картон/белая жесть</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83</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Бумага и картон/пластмасса/ алюминий</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84</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Бумага и картон/пластмасса/ алюминий/белая жесть</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85</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Другие</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86 - 89</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Пластмасса/алюминий</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90</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Пластмасса/белая жесть</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91</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Пластмасса/различные металлы</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92</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Другие</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93 - 94</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Стекло/пластмасса</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95</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Стекло/алюминий</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96</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Стекло/белая жесть</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97</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DF5541" w:rsidRDefault="00DF5541">
            <w:pPr>
              <w:pStyle w:val="ConsPlusNormal"/>
            </w:pPr>
            <w:r>
              <w:t>Стекло/различные металлы</w:t>
            </w:r>
          </w:p>
        </w:tc>
        <w:tc>
          <w:tcPr>
            <w:tcW w:w="3005" w:type="dxa"/>
            <w:tcBorders>
              <w:top w:val="nil"/>
              <w:left w:val="nil"/>
              <w:bottom w:val="nil"/>
              <w:right w:val="nil"/>
            </w:tcBorders>
          </w:tcPr>
          <w:p w:rsidR="00DF5541" w:rsidRDefault="00DF5541">
            <w:pPr>
              <w:pStyle w:val="ConsPlusNormal"/>
            </w:pPr>
          </w:p>
        </w:tc>
        <w:tc>
          <w:tcPr>
            <w:tcW w:w="2381" w:type="dxa"/>
            <w:tcBorders>
              <w:top w:val="nil"/>
              <w:left w:val="nil"/>
              <w:bottom w:val="nil"/>
              <w:right w:val="nil"/>
            </w:tcBorders>
          </w:tcPr>
          <w:p w:rsidR="00DF5541" w:rsidRDefault="00DF5541">
            <w:pPr>
              <w:pStyle w:val="ConsPlusNormal"/>
              <w:jc w:val="center"/>
            </w:pPr>
            <w:r>
              <w:t>98</w:t>
            </w:r>
          </w:p>
        </w:tc>
      </w:tr>
      <w:tr w:rsidR="00DF554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DF5541" w:rsidRDefault="00DF5541">
            <w:pPr>
              <w:pStyle w:val="ConsPlusNormal"/>
            </w:pPr>
            <w:r>
              <w:t>Другие</w:t>
            </w:r>
          </w:p>
        </w:tc>
        <w:tc>
          <w:tcPr>
            <w:tcW w:w="3005" w:type="dxa"/>
            <w:tcBorders>
              <w:top w:val="nil"/>
              <w:left w:val="nil"/>
              <w:bottom w:val="single" w:sz="4" w:space="0" w:color="auto"/>
              <w:right w:val="nil"/>
            </w:tcBorders>
          </w:tcPr>
          <w:p w:rsidR="00DF5541" w:rsidRDefault="00DF5541">
            <w:pPr>
              <w:pStyle w:val="ConsPlusNormal"/>
            </w:pPr>
          </w:p>
        </w:tc>
        <w:tc>
          <w:tcPr>
            <w:tcW w:w="2381" w:type="dxa"/>
            <w:tcBorders>
              <w:top w:val="nil"/>
              <w:left w:val="nil"/>
              <w:bottom w:val="single" w:sz="4" w:space="0" w:color="auto"/>
              <w:right w:val="nil"/>
            </w:tcBorders>
          </w:tcPr>
          <w:p w:rsidR="00DF5541" w:rsidRDefault="00DF5541">
            <w:pPr>
              <w:pStyle w:val="ConsPlusNormal"/>
              <w:jc w:val="center"/>
            </w:pPr>
            <w:r>
              <w:t>99</w:t>
            </w:r>
          </w:p>
        </w:tc>
      </w:tr>
    </w:tbl>
    <w:p w:rsidR="00DF5541" w:rsidRDefault="00DF5541">
      <w:pPr>
        <w:pStyle w:val="ConsPlusNormal"/>
        <w:jc w:val="both"/>
      </w:pPr>
    </w:p>
    <w:p w:rsidR="00DF5541" w:rsidRDefault="00DF5541">
      <w:pPr>
        <w:pStyle w:val="ConsPlusNormal"/>
        <w:ind w:firstLine="540"/>
        <w:jc w:val="both"/>
      </w:pPr>
      <w:r>
        <w:t>--------------------------------</w:t>
      </w:r>
    </w:p>
    <w:p w:rsidR="00DF5541" w:rsidRDefault="00DF5541">
      <w:pPr>
        <w:pStyle w:val="ConsPlusNormal"/>
        <w:spacing w:before="220"/>
        <w:ind w:firstLine="540"/>
        <w:jc w:val="both"/>
      </w:pPr>
      <w:bookmarkStart w:id="31" w:name="P3542"/>
      <w:bookmarkEnd w:id="31"/>
      <w:r>
        <w:t>&lt;*&gt; Используются только заглавные буквы. Например, полиэтилентерефталат (варианты):</w:t>
      </w:r>
    </w:p>
    <w:p w:rsidR="00DF5541" w:rsidRDefault="00DF5541">
      <w:pPr>
        <w:pStyle w:val="ConsPlusNormal"/>
        <w:jc w:val="both"/>
      </w:pPr>
    </w:p>
    <w:p w:rsidR="00DF5541" w:rsidRDefault="00DF5541">
      <w:pPr>
        <w:pStyle w:val="ConsPlusNormal"/>
        <w:jc w:val="both"/>
      </w:pPr>
      <w:r>
        <w:rPr>
          <w:noProof/>
          <w:position w:val="-31"/>
        </w:rPr>
        <w:drawing>
          <wp:inline distT="0" distB="0" distL="0" distR="0">
            <wp:extent cx="4039870" cy="5441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039870" cy="544195"/>
                    </a:xfrm>
                    <a:prstGeom prst="rect">
                      <a:avLst/>
                    </a:prstGeom>
                    <a:noFill/>
                    <a:ln>
                      <a:noFill/>
                    </a:ln>
                  </pic:spPr>
                </pic:pic>
              </a:graphicData>
            </a:graphic>
          </wp:inline>
        </w:drawing>
      </w:r>
    </w:p>
    <w:p w:rsidR="00DF5541" w:rsidRDefault="00DF5541">
      <w:pPr>
        <w:pStyle w:val="ConsPlusNormal"/>
        <w:jc w:val="both"/>
      </w:pPr>
    </w:p>
    <w:p w:rsidR="00DF5541" w:rsidRDefault="00DF5541">
      <w:pPr>
        <w:pStyle w:val="ConsPlusNormal"/>
        <w:ind w:firstLine="540"/>
        <w:jc w:val="both"/>
      </w:pPr>
      <w:bookmarkStart w:id="32" w:name="P3546"/>
      <w:bookmarkEnd w:id="32"/>
      <w:r>
        <w:t>&lt;**&gt; Маркируются следующим образом: латинская буква C и через косую черту обозначение основного материала по массе в композиции. Например, бумага и картон/пластмасса/алюминий - C/PAP:</w:t>
      </w:r>
    </w:p>
    <w:p w:rsidR="00DF5541" w:rsidRDefault="00DF5541">
      <w:pPr>
        <w:pStyle w:val="ConsPlusNormal"/>
        <w:jc w:val="both"/>
      </w:pPr>
    </w:p>
    <w:p w:rsidR="00DF5541" w:rsidRDefault="00DF5541">
      <w:pPr>
        <w:pStyle w:val="ConsPlusNormal"/>
        <w:jc w:val="both"/>
      </w:pPr>
      <w:r>
        <w:rPr>
          <w:noProof/>
          <w:position w:val="-33"/>
        </w:rPr>
        <w:drawing>
          <wp:inline distT="0" distB="0" distL="0" distR="0">
            <wp:extent cx="2195830" cy="5607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95830" cy="560705"/>
                    </a:xfrm>
                    <a:prstGeom prst="rect">
                      <a:avLst/>
                    </a:prstGeom>
                    <a:noFill/>
                    <a:ln>
                      <a:noFill/>
                    </a:ln>
                  </pic:spPr>
                </pic:pic>
              </a:graphicData>
            </a:graphic>
          </wp:inline>
        </w:drawing>
      </w:r>
    </w:p>
    <w:p w:rsidR="00DF5541" w:rsidRDefault="00DF5541">
      <w:pPr>
        <w:pStyle w:val="ConsPlusNormal"/>
        <w:jc w:val="both"/>
      </w:pPr>
    </w:p>
    <w:p w:rsidR="00DF5541" w:rsidRDefault="00DF5541">
      <w:pPr>
        <w:pStyle w:val="ConsPlusNormal"/>
        <w:ind w:firstLine="540"/>
        <w:jc w:val="both"/>
      </w:pPr>
      <w:r>
        <w:t xml:space="preserve">Примечания: 1. Знаки идентификации проставляются следующим образом: внутри петли Мебиуса - цифровой код и (или) буквенное обозначение, под петлей Мебиуса - </w:t>
      </w:r>
      <w:hyperlink w:anchor="P3576">
        <w:r>
          <w:rPr>
            <w:color w:val="0000FF"/>
          </w:rPr>
          <w:t>рисунок 2</w:t>
        </w:r>
      </w:hyperlink>
      <w:r>
        <w:t xml:space="preserve"> в соответствии с Приложением 4 к техническому регламенту Таможенного союза "О безопасности упаковки" (</w:t>
      </w:r>
      <w:proofErr w:type="gramStart"/>
      <w:r>
        <w:t>ТР</w:t>
      </w:r>
      <w:proofErr w:type="gramEnd"/>
      <w:r>
        <w:t xml:space="preserve"> ТС 005/2011).</w:t>
      </w:r>
    </w:p>
    <w:p w:rsidR="00DF5541" w:rsidRDefault="00DF5541">
      <w:pPr>
        <w:pStyle w:val="ConsPlusNormal"/>
        <w:spacing w:before="220"/>
        <w:ind w:firstLine="540"/>
        <w:jc w:val="both"/>
      </w:pPr>
      <w:r>
        <w:t>2. Цифровой код или буквенное обозначение не проставляется при отсутствии петли Мебиуса.</w:t>
      </w:r>
    </w:p>
    <w:p w:rsidR="00DF5541" w:rsidRDefault="00DF5541">
      <w:pPr>
        <w:pStyle w:val="ConsPlusNormal"/>
        <w:spacing w:before="220"/>
        <w:ind w:firstLine="540"/>
        <w:jc w:val="both"/>
      </w:pPr>
      <w:r>
        <w:t>3. Цифровой код и буквенное обозначение могут использоваться в любом из предложенных вариантов.</w:t>
      </w:r>
    </w:p>
    <w:p w:rsidR="00DF5541" w:rsidRDefault="00DF5541">
      <w:pPr>
        <w:pStyle w:val="ConsPlusNormal"/>
        <w:spacing w:before="220"/>
        <w:ind w:firstLine="540"/>
        <w:jc w:val="both"/>
      </w:pPr>
      <w:r>
        <w:t>4. Размеры символов устанавливаются изготовителем упаковки в зависимости от технических возможностей. Символы могут быть выполнены любым контрастным по отношению к цвету упаковки цветом или рельефно.</w:t>
      </w: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jc w:val="right"/>
        <w:outlineLvl w:val="1"/>
      </w:pPr>
      <w:r>
        <w:t>Приложение 4</w:t>
      </w:r>
    </w:p>
    <w:p w:rsidR="00DF5541" w:rsidRDefault="00DF5541">
      <w:pPr>
        <w:pStyle w:val="ConsPlusNormal"/>
        <w:ind w:firstLine="540"/>
        <w:jc w:val="both"/>
      </w:pPr>
    </w:p>
    <w:p w:rsidR="00DF5541" w:rsidRDefault="00DF5541">
      <w:pPr>
        <w:pStyle w:val="ConsPlusTitle"/>
        <w:jc w:val="center"/>
      </w:pPr>
      <w:bookmarkStart w:id="33" w:name="P3561"/>
      <w:bookmarkEnd w:id="33"/>
      <w:r>
        <w:t>СИМВОЛЫ,</w:t>
      </w:r>
    </w:p>
    <w:p w:rsidR="00DF5541" w:rsidRDefault="00DF5541">
      <w:pPr>
        <w:pStyle w:val="ConsPlusTitle"/>
        <w:jc w:val="center"/>
      </w:pPr>
      <w:r>
        <w:t>НАНОСИМЫЕ НА МАРКИРОВКУ УПАКОВКИ (УКУПОРОЧНЫХ СРЕДСТВ)</w:t>
      </w:r>
    </w:p>
    <w:p w:rsidR="00DF5541" w:rsidRDefault="00DF55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F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5541" w:rsidRDefault="00DF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541" w:rsidRDefault="00DF5541">
            <w:pPr>
              <w:pStyle w:val="ConsPlusNormal"/>
              <w:jc w:val="center"/>
            </w:pPr>
            <w:r>
              <w:rPr>
                <w:color w:val="392C69"/>
              </w:rPr>
              <w:t>Список изменяющих документов</w:t>
            </w:r>
          </w:p>
          <w:p w:rsidR="00DF5541" w:rsidRDefault="00DF5541">
            <w:pPr>
              <w:pStyle w:val="ConsPlusNormal"/>
              <w:jc w:val="center"/>
            </w:pPr>
            <w:proofErr w:type="gramStart"/>
            <w:r>
              <w:rPr>
                <w:color w:val="392C69"/>
              </w:rPr>
              <w:t xml:space="preserve">(в ред. </w:t>
            </w:r>
            <w:hyperlink r:id="rId94">
              <w:r>
                <w:rPr>
                  <w:color w:val="0000FF"/>
                </w:rPr>
                <w:t>решения</w:t>
              </w:r>
            </w:hyperlink>
            <w:r>
              <w:rPr>
                <w:color w:val="392C69"/>
              </w:rPr>
              <w:t xml:space="preserve"> Совета Евразийской экономической комиссии</w:t>
            </w:r>
            <w:proofErr w:type="gramEnd"/>
          </w:p>
          <w:p w:rsidR="00DF5541" w:rsidRDefault="00DF5541">
            <w:pPr>
              <w:pStyle w:val="ConsPlusNormal"/>
              <w:jc w:val="center"/>
            </w:pPr>
            <w:r>
              <w:rPr>
                <w:color w:val="392C69"/>
              </w:rPr>
              <w:t>от 18.10.2016 N 96)</w:t>
            </w: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r>
    </w:tbl>
    <w:p w:rsidR="00DF5541" w:rsidRDefault="00DF5541">
      <w:pPr>
        <w:pStyle w:val="ConsPlusNormal"/>
        <w:jc w:val="both"/>
      </w:pPr>
    </w:p>
    <w:p w:rsidR="00DF5541" w:rsidRDefault="00DF5541">
      <w:pPr>
        <w:pStyle w:val="ConsPlusNormal"/>
        <w:jc w:val="center"/>
      </w:pPr>
      <w:r>
        <w:rPr>
          <w:noProof/>
          <w:position w:val="-118"/>
        </w:rPr>
        <w:drawing>
          <wp:inline distT="0" distB="0" distL="0" distR="0">
            <wp:extent cx="1616075" cy="16427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16075" cy="1642745"/>
                    </a:xfrm>
                    <a:prstGeom prst="rect">
                      <a:avLst/>
                    </a:prstGeom>
                    <a:noFill/>
                    <a:ln>
                      <a:noFill/>
                    </a:ln>
                  </pic:spPr>
                </pic:pic>
              </a:graphicData>
            </a:graphic>
          </wp:inline>
        </w:drawing>
      </w:r>
    </w:p>
    <w:p w:rsidR="00DF5541" w:rsidRDefault="00DF5541">
      <w:pPr>
        <w:pStyle w:val="ConsPlusNormal"/>
        <w:jc w:val="both"/>
      </w:pPr>
    </w:p>
    <w:p w:rsidR="00DF5541" w:rsidRDefault="00DF5541">
      <w:pPr>
        <w:pStyle w:val="ConsPlusTitle"/>
        <w:jc w:val="center"/>
        <w:outlineLvl w:val="2"/>
      </w:pPr>
      <w:bookmarkStart w:id="34" w:name="P3569"/>
      <w:bookmarkEnd w:id="34"/>
      <w:r>
        <w:t>Рис. 1. Упаковка (укупорочные средства), предназначенная</w:t>
      </w:r>
    </w:p>
    <w:p w:rsidR="00DF5541" w:rsidRDefault="00DF5541">
      <w:pPr>
        <w:pStyle w:val="ConsPlusTitle"/>
        <w:jc w:val="center"/>
      </w:pPr>
      <w:r>
        <w:t>для контакта с пищевой продукцией</w:t>
      </w:r>
    </w:p>
    <w:p w:rsidR="00DF5541" w:rsidRDefault="00DF5541">
      <w:pPr>
        <w:pStyle w:val="ConsPlusNormal"/>
        <w:jc w:val="both"/>
      </w:pPr>
    </w:p>
    <w:p w:rsidR="00DF5541" w:rsidRDefault="00DF5541">
      <w:pPr>
        <w:pStyle w:val="ConsPlusNormal"/>
        <w:ind w:firstLine="540"/>
        <w:jc w:val="both"/>
      </w:pPr>
      <w:r>
        <w:t>Символ, обозначающий, что упаковка предназначена для контакта с пищевой продукцией, допускается наносить как без рамки, так и в рамке (круглой, квадратной и др.).</w:t>
      </w:r>
    </w:p>
    <w:p w:rsidR="00DF5541" w:rsidRDefault="00DF5541">
      <w:pPr>
        <w:pStyle w:val="ConsPlusNormal"/>
        <w:jc w:val="both"/>
      </w:pPr>
    </w:p>
    <w:p w:rsidR="00DF5541" w:rsidRDefault="00DF5541">
      <w:pPr>
        <w:pStyle w:val="ConsPlusNormal"/>
        <w:jc w:val="center"/>
      </w:pPr>
      <w:r>
        <w:rPr>
          <w:noProof/>
          <w:position w:val="-121"/>
        </w:rPr>
        <w:lastRenderedPageBreak/>
        <w:drawing>
          <wp:inline distT="0" distB="0" distL="0" distR="0">
            <wp:extent cx="4895215" cy="1680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895215" cy="1680210"/>
                    </a:xfrm>
                    <a:prstGeom prst="rect">
                      <a:avLst/>
                    </a:prstGeom>
                    <a:noFill/>
                    <a:ln>
                      <a:noFill/>
                    </a:ln>
                  </pic:spPr>
                </pic:pic>
              </a:graphicData>
            </a:graphic>
          </wp:inline>
        </w:drawing>
      </w:r>
    </w:p>
    <w:p w:rsidR="00DF5541" w:rsidRDefault="00DF5541">
      <w:pPr>
        <w:pStyle w:val="ConsPlusNormal"/>
        <w:jc w:val="both"/>
      </w:pPr>
    </w:p>
    <w:p w:rsidR="00DF5541" w:rsidRDefault="00DF5541">
      <w:pPr>
        <w:pStyle w:val="ConsPlusTitle"/>
        <w:jc w:val="center"/>
        <w:outlineLvl w:val="2"/>
      </w:pPr>
      <w:bookmarkStart w:id="35" w:name="P3576"/>
      <w:bookmarkEnd w:id="35"/>
      <w:r>
        <w:t>Рис. 2. Возможность утилизации использованной упаковки</w:t>
      </w:r>
    </w:p>
    <w:p w:rsidR="00DF5541" w:rsidRDefault="00DF5541">
      <w:pPr>
        <w:pStyle w:val="ConsPlusTitle"/>
        <w:jc w:val="center"/>
      </w:pPr>
      <w:r>
        <w:t>(укупорочных средств) - петля Мебиуса</w:t>
      </w: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jc w:val="right"/>
        <w:outlineLvl w:val="1"/>
      </w:pPr>
      <w:r>
        <w:t>Приложение 5</w:t>
      </w:r>
    </w:p>
    <w:p w:rsidR="00DF5541" w:rsidRDefault="00DF5541">
      <w:pPr>
        <w:pStyle w:val="ConsPlusNormal"/>
        <w:jc w:val="right"/>
      </w:pPr>
    </w:p>
    <w:p w:rsidR="00DF5541" w:rsidRDefault="00DF5541">
      <w:pPr>
        <w:pStyle w:val="ConsPlusTitle"/>
        <w:jc w:val="center"/>
      </w:pPr>
      <w:bookmarkStart w:id="36" w:name="P3585"/>
      <w:bookmarkEnd w:id="36"/>
      <w:r>
        <w:t>ПЕРЕЧЕНЬ</w:t>
      </w:r>
    </w:p>
    <w:p w:rsidR="00DF5541" w:rsidRDefault="00DF5541">
      <w:pPr>
        <w:pStyle w:val="ConsPlusTitle"/>
        <w:jc w:val="center"/>
      </w:pPr>
      <w:r>
        <w:t>УПАКОВКИ И УКУПОРОЧНЫХ СРЕДСТВ, НА КОТОРЫЕ РАСПРОСТРАНЯЕТСЯ</w:t>
      </w:r>
    </w:p>
    <w:p w:rsidR="00DF5541" w:rsidRDefault="00DF5541">
      <w:pPr>
        <w:pStyle w:val="ConsPlusTitle"/>
        <w:jc w:val="center"/>
      </w:pPr>
      <w:r>
        <w:t>ТЕХНИЧЕСКИЙ РЕГЛАМЕНТ ТАМОЖЕННОГО СОЮЗА "О БЕЗОПАСНОСТИ</w:t>
      </w:r>
    </w:p>
    <w:p w:rsidR="00DF5541" w:rsidRDefault="00DF5541">
      <w:pPr>
        <w:pStyle w:val="ConsPlusTitle"/>
        <w:jc w:val="center"/>
      </w:pPr>
      <w:r>
        <w:t>УПАКОВКИ" (</w:t>
      </w:r>
      <w:proofErr w:type="gramStart"/>
      <w:r>
        <w:t>ТР</w:t>
      </w:r>
      <w:proofErr w:type="gramEnd"/>
      <w:r>
        <w:t xml:space="preserve"> ТС 005/2011)</w:t>
      </w:r>
    </w:p>
    <w:p w:rsidR="00DF5541" w:rsidRDefault="00DF55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F55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5541" w:rsidRDefault="00DF55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541" w:rsidRDefault="00DF5541">
            <w:pPr>
              <w:pStyle w:val="ConsPlusNormal"/>
              <w:jc w:val="center"/>
            </w:pPr>
            <w:r>
              <w:rPr>
                <w:color w:val="392C69"/>
              </w:rPr>
              <w:t>Список изменяющих документов</w:t>
            </w:r>
          </w:p>
          <w:p w:rsidR="00DF5541" w:rsidRDefault="00DF5541">
            <w:pPr>
              <w:pStyle w:val="ConsPlusNormal"/>
              <w:jc w:val="center"/>
            </w:pPr>
            <w:proofErr w:type="gramStart"/>
            <w:r>
              <w:rPr>
                <w:color w:val="392C69"/>
              </w:rPr>
              <w:t xml:space="preserve">(введен </w:t>
            </w:r>
            <w:hyperlink r:id="rId97">
              <w:r>
                <w:rPr>
                  <w:color w:val="0000FF"/>
                </w:rPr>
                <w:t>решением</w:t>
              </w:r>
            </w:hyperlink>
            <w:r>
              <w:rPr>
                <w:color w:val="392C69"/>
              </w:rPr>
              <w:t xml:space="preserve"> Совета Евразийской экономической комиссии</w:t>
            </w:r>
            <w:proofErr w:type="gramEnd"/>
          </w:p>
          <w:p w:rsidR="00DF5541" w:rsidRDefault="00DF5541">
            <w:pPr>
              <w:pStyle w:val="ConsPlusNormal"/>
              <w:jc w:val="center"/>
            </w:pPr>
            <w:r>
              <w:rPr>
                <w:color w:val="392C69"/>
              </w:rPr>
              <w:t>от 17.12.2012 N 116)</w:t>
            </w:r>
          </w:p>
        </w:tc>
        <w:tc>
          <w:tcPr>
            <w:tcW w:w="113" w:type="dxa"/>
            <w:tcBorders>
              <w:top w:val="nil"/>
              <w:left w:val="nil"/>
              <w:bottom w:val="nil"/>
              <w:right w:val="nil"/>
            </w:tcBorders>
            <w:shd w:val="clear" w:color="auto" w:fill="F4F3F8"/>
            <w:tcMar>
              <w:top w:w="0" w:type="dxa"/>
              <w:left w:w="0" w:type="dxa"/>
              <w:bottom w:w="0" w:type="dxa"/>
              <w:right w:w="0" w:type="dxa"/>
            </w:tcMar>
          </w:tcPr>
          <w:p w:rsidR="00DF5541" w:rsidRDefault="00DF5541">
            <w:pPr>
              <w:pStyle w:val="ConsPlusNormal"/>
            </w:pPr>
          </w:p>
        </w:tc>
      </w:tr>
    </w:tbl>
    <w:p w:rsidR="00DF5541" w:rsidRDefault="00DF5541">
      <w:pPr>
        <w:pStyle w:val="ConsPlusNormal"/>
        <w:jc w:val="center"/>
      </w:pPr>
    </w:p>
    <w:p w:rsidR="00DF5541" w:rsidRDefault="00DF5541">
      <w:pPr>
        <w:pStyle w:val="ConsPlusNormal"/>
        <w:jc w:val="center"/>
      </w:pPr>
      <w:r>
        <w:t>I. Упаковка</w:t>
      </w:r>
    </w:p>
    <w:p w:rsidR="00DF5541" w:rsidRDefault="00DF5541">
      <w:pPr>
        <w:pStyle w:val="ConsPlusNormal"/>
        <w:ind w:firstLine="540"/>
        <w:jc w:val="both"/>
      </w:pPr>
    </w:p>
    <w:p w:rsidR="00DF5541" w:rsidRDefault="00DF5541">
      <w:pPr>
        <w:pStyle w:val="ConsPlusNormal"/>
        <w:ind w:firstLine="540"/>
        <w:jc w:val="both"/>
      </w:pPr>
      <w:r>
        <w:t xml:space="preserve">1. </w:t>
      </w:r>
      <w:proofErr w:type="gramStart"/>
      <w:r>
        <w:t>Упаковка металлическая для пищевой и парфюмерно-косметической продукции, продукции промышленного и бытового назначения (фольга алюминиевая &lt;*&gt;, банки, бочки, фляги, бочонки (</w:t>
      </w:r>
      <w:proofErr w:type="spellStart"/>
      <w:r>
        <w:t>кеги</w:t>
      </w:r>
      <w:proofErr w:type="spellEnd"/>
      <w:r>
        <w:t>), канистры, тубы, баллоны, барабаны), кроме бывшей в употреблении.</w:t>
      </w:r>
      <w:proofErr w:type="gramEnd"/>
    </w:p>
    <w:p w:rsidR="00DF5541" w:rsidRDefault="00DF5541">
      <w:pPr>
        <w:pStyle w:val="ConsPlusNormal"/>
        <w:spacing w:before="220"/>
        <w:ind w:firstLine="540"/>
        <w:jc w:val="both"/>
      </w:pPr>
      <w:r>
        <w:t xml:space="preserve">2. </w:t>
      </w:r>
      <w:proofErr w:type="gramStart"/>
      <w:r>
        <w:t>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&lt;*&gt;, ящики, бочки, барабаны, канистры, фляги, банки, тубы, бутылки, флаконы, пакеты, мешки, контейнеры, лотки, коробки, стаканчики, пеналы), кроме бывшей в употреблении.</w:t>
      </w:r>
      <w:proofErr w:type="gramEnd"/>
    </w:p>
    <w:p w:rsidR="00DF5541" w:rsidRDefault="00DF5541">
      <w:pPr>
        <w:pStyle w:val="ConsPlusNormal"/>
        <w:spacing w:before="220"/>
        <w:ind w:firstLine="540"/>
        <w:jc w:val="both"/>
      </w:pPr>
      <w:r>
        <w:t xml:space="preserve">3. </w:t>
      </w:r>
      <w:proofErr w:type="gramStart"/>
      <w:r>
        <w:t xml:space="preserve">Упаковка бумажная и картонная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w:t>
      </w:r>
      <w:proofErr w:type="spellStart"/>
      <w:r>
        <w:t>подпергамента</w:t>
      </w:r>
      <w:proofErr w:type="spellEnd"/>
      <w:r>
        <w:t>, бумаги для упаковки на автоматах).</w:t>
      </w:r>
      <w:proofErr w:type="gramEnd"/>
    </w:p>
    <w:p w:rsidR="00DF5541" w:rsidRDefault="00DF5541">
      <w:pPr>
        <w:pStyle w:val="ConsPlusNormal"/>
        <w:spacing w:before="220"/>
        <w:ind w:firstLine="540"/>
        <w:jc w:val="both"/>
      </w:pPr>
      <w:r>
        <w:t>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p w:rsidR="00DF5541" w:rsidRDefault="00DF5541">
      <w:pPr>
        <w:pStyle w:val="ConsPlusNormal"/>
        <w:spacing w:before="220"/>
        <w:ind w:firstLine="540"/>
        <w:jc w:val="both"/>
      </w:pPr>
      <w:r>
        <w:t xml:space="preserve">5. </w:t>
      </w:r>
      <w:proofErr w:type="gramStart"/>
      <w:r>
        <w:t>Упаковка из комбинированных материалов для пищевой и парфюмерно-косметической продукции, продукции промышленного и бытового назначения (</w:t>
      </w:r>
      <w:proofErr w:type="spellStart"/>
      <w:r>
        <w:t>коррексы</w:t>
      </w:r>
      <w:proofErr w:type="spellEnd"/>
      <w:r>
        <w:t>, пачки, мешки, пакеты, флаконы, банки, упаковочно-этикеточные материалы, контейнеры, лотки, тубы, стаканчики, коробки).</w:t>
      </w:r>
      <w:proofErr w:type="gramEnd"/>
    </w:p>
    <w:p w:rsidR="00DF5541" w:rsidRDefault="00DF5541">
      <w:pPr>
        <w:pStyle w:val="ConsPlusNormal"/>
        <w:spacing w:before="220"/>
        <w:ind w:firstLine="540"/>
        <w:jc w:val="both"/>
      </w:pPr>
      <w:r>
        <w:lastRenderedPageBreak/>
        <w:t xml:space="preserve">6. Упаковка деревянная для пищевой и сельскохозяйственной продукции (ящики, бочки, коробки, бочонки, барабаны, кадки), </w:t>
      </w:r>
      <w:proofErr w:type="gramStart"/>
      <w:r>
        <w:t>кроме</w:t>
      </w:r>
      <w:proofErr w:type="gramEnd"/>
      <w:r>
        <w:t xml:space="preserve"> бывшей в употреблении.</w:t>
      </w:r>
    </w:p>
    <w:p w:rsidR="00DF5541" w:rsidRDefault="00DF5541">
      <w:pPr>
        <w:pStyle w:val="ConsPlusNormal"/>
        <w:spacing w:before="220"/>
        <w:ind w:firstLine="540"/>
        <w:jc w:val="both"/>
      </w:pPr>
      <w:r>
        <w:t xml:space="preserve">7. Упаковка из текстильных материалов для пищевой и непищевой продукции (мешки, пакеты, контейнеры), </w:t>
      </w:r>
      <w:proofErr w:type="gramStart"/>
      <w:r>
        <w:t>кроме</w:t>
      </w:r>
      <w:proofErr w:type="gramEnd"/>
      <w:r>
        <w:t xml:space="preserve"> бывшей в употреблении.</w:t>
      </w:r>
    </w:p>
    <w:p w:rsidR="00DF5541" w:rsidRDefault="00DF5541">
      <w:pPr>
        <w:pStyle w:val="ConsPlusNormal"/>
        <w:spacing w:before="220"/>
        <w:ind w:firstLine="540"/>
        <w:jc w:val="both"/>
      </w:pPr>
      <w:r>
        <w:t>8. Упаковка керамическая для пищевой и парфюмерно-косметической продукции (бутылки, банки, бочки, бочонки).</w:t>
      </w:r>
    </w:p>
    <w:p w:rsidR="00DF5541" w:rsidRDefault="00DF5541">
      <w:pPr>
        <w:pStyle w:val="ConsPlusNormal"/>
        <w:jc w:val="center"/>
      </w:pPr>
    </w:p>
    <w:p w:rsidR="00DF5541" w:rsidRDefault="00DF5541">
      <w:pPr>
        <w:pStyle w:val="ConsPlusNormal"/>
        <w:jc w:val="center"/>
      </w:pPr>
      <w:r>
        <w:t>II. Укупорочные средства</w:t>
      </w:r>
    </w:p>
    <w:p w:rsidR="00DF5541" w:rsidRDefault="00DF5541">
      <w:pPr>
        <w:pStyle w:val="ConsPlusNormal"/>
        <w:jc w:val="center"/>
      </w:pPr>
    </w:p>
    <w:p w:rsidR="00DF5541" w:rsidRDefault="00DF5541">
      <w:pPr>
        <w:pStyle w:val="ConsPlusNormal"/>
        <w:ind w:firstLine="540"/>
        <w:jc w:val="both"/>
      </w:pPr>
      <w:r>
        <w:t xml:space="preserve">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w:t>
      </w:r>
      <w:proofErr w:type="spellStart"/>
      <w:r>
        <w:t>кронен</w:t>
      </w:r>
      <w:proofErr w:type="spellEnd"/>
      <w:r>
        <w:t xml:space="preserve">-пробки, крышки-высечки, </w:t>
      </w:r>
      <w:proofErr w:type="spellStart"/>
      <w:r>
        <w:t>мюзле</w:t>
      </w:r>
      <w:proofErr w:type="spellEnd"/>
      <w:r>
        <w:t>, скобы).</w:t>
      </w:r>
    </w:p>
    <w:p w:rsidR="00DF5541" w:rsidRDefault="00DF5541">
      <w:pPr>
        <w:pStyle w:val="ConsPlusNormal"/>
        <w:spacing w:before="220"/>
        <w:ind w:firstLine="540"/>
        <w:jc w:val="both"/>
      </w:pPr>
      <w:r>
        <w:t>10. Корковые укупорочные средства для укупоривания пищевой и парфюмерно-косметической продукции (пробки, прокладки уплотнительные, заглушки).</w:t>
      </w:r>
    </w:p>
    <w:p w:rsidR="00DF5541" w:rsidRDefault="00DF5541">
      <w:pPr>
        <w:pStyle w:val="ConsPlusNormal"/>
        <w:spacing w:before="220"/>
        <w:ind w:firstLine="540"/>
        <w:jc w:val="both"/>
      </w:pPr>
      <w:r>
        <w:t>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p w:rsidR="00DF5541" w:rsidRDefault="00DF5541">
      <w:pPr>
        <w:pStyle w:val="ConsPlusNormal"/>
        <w:spacing w:before="220"/>
        <w:ind w:firstLine="540"/>
        <w:jc w:val="both"/>
      </w:pPr>
      <w:r>
        <w:t>12. Комбинированные укупорочные средства для укупоривания пищевой и парфюмерно-косметической продукции (пробки, пробки-крышки, колпачки, крышки, прокладки уплотнительные).</w:t>
      </w:r>
    </w:p>
    <w:p w:rsidR="00DF5541" w:rsidRDefault="00DF5541">
      <w:pPr>
        <w:pStyle w:val="ConsPlusNormal"/>
        <w:spacing w:before="220"/>
        <w:ind w:firstLine="540"/>
        <w:jc w:val="both"/>
      </w:pPr>
      <w:r>
        <w:t>13. Укупорочные средства из картона для укупоривания пищевой продукции (крышки, высечки, прокладки уплотнительные).</w:t>
      </w:r>
    </w:p>
    <w:p w:rsidR="00DF5541" w:rsidRDefault="00DF5541">
      <w:pPr>
        <w:pStyle w:val="ConsPlusNormal"/>
        <w:spacing w:before="220"/>
        <w:ind w:firstLine="540"/>
        <w:jc w:val="both"/>
      </w:pPr>
      <w:proofErr w:type="gramStart"/>
      <w:r>
        <w:t>--------------------------------</w:t>
      </w:r>
      <w:proofErr w:type="gramEnd"/>
    </w:p>
    <w:p w:rsidR="00DF5541" w:rsidRDefault="00DF5541">
      <w:pPr>
        <w:pStyle w:val="ConsPlusNormal"/>
        <w:spacing w:before="220"/>
        <w:ind w:firstLine="540"/>
        <w:jc w:val="both"/>
      </w:pPr>
      <w:proofErr w:type="gramStart"/>
      <w:r>
        <w:t>&lt;*&gt; Предназначенные для реализации в розничной торговле.</w:t>
      </w:r>
      <w:proofErr w:type="gramEnd"/>
    </w:p>
    <w:p w:rsidR="00DF5541" w:rsidRDefault="00DF5541">
      <w:pPr>
        <w:pStyle w:val="ConsPlusNormal"/>
        <w:ind w:firstLine="540"/>
        <w:jc w:val="both"/>
      </w:pPr>
    </w:p>
    <w:p w:rsidR="00DF5541" w:rsidRDefault="00DF5541">
      <w:pPr>
        <w:pStyle w:val="ConsPlusNormal"/>
        <w:ind w:firstLine="540"/>
        <w:jc w:val="both"/>
      </w:pPr>
    </w:p>
    <w:p w:rsidR="00DF5541" w:rsidRDefault="00DF5541">
      <w:pPr>
        <w:pStyle w:val="ConsPlusNormal"/>
        <w:pBdr>
          <w:bottom w:val="single" w:sz="6" w:space="0" w:color="auto"/>
        </w:pBdr>
        <w:spacing w:before="100" w:after="100"/>
        <w:jc w:val="both"/>
        <w:rPr>
          <w:sz w:val="2"/>
          <w:szCs w:val="2"/>
        </w:rPr>
      </w:pPr>
    </w:p>
    <w:p w:rsidR="00E34719" w:rsidRDefault="00E34719">
      <w:bookmarkStart w:id="37" w:name="_GoBack"/>
      <w:bookmarkEnd w:id="37"/>
    </w:p>
    <w:sectPr w:rsidR="00E3471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41"/>
    <w:rsid w:val="00DF5541"/>
    <w:rsid w:val="00E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5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55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55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55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55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55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55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554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F5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5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55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55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55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55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55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55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554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F5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0F1095FF97913EA8E2196A46A0DD74CA9D8AD2F661A47CD7A34FF07001E00997E0A19736CA33784F3AF00FDA31174EFBCAF7E05214E5D1X5mBN" TargetMode="External"/><Relationship Id="rId21" Type="http://schemas.openxmlformats.org/officeDocument/2006/relationships/hyperlink" Target="consultantplus://offline/ref=F20F1095FF97913EA8E2196A46A0DD74CF9E8DDDF268A47CD7A34FF07001E00997E0A19736CA3379453AF00FDA31174EFBCAF7E05214E5D1X5mBN" TargetMode="External"/><Relationship Id="rId34" Type="http://schemas.openxmlformats.org/officeDocument/2006/relationships/hyperlink" Target="consultantplus://offline/ref=F20F1095FF97913EA8E2196A46A0DD74CF9E85D8F666A47CD7A34FF07001E00997E0A19736CA33784C3AF00FDA31174EFBCAF7E05214E5D1X5mBN" TargetMode="External"/><Relationship Id="rId42" Type="http://schemas.openxmlformats.org/officeDocument/2006/relationships/hyperlink" Target="consultantplus://offline/ref=F20F1095FF97913EA8E2196A46A0DD74CA9D8AD2F661A47CD7A34FF07001E00997E0A19736CA3379483AF00FDA31174EFBCAF7E05214E5D1X5mBN" TargetMode="External"/><Relationship Id="rId47" Type="http://schemas.openxmlformats.org/officeDocument/2006/relationships/hyperlink" Target="consultantplus://offline/ref=F20F1095FF97913EA8E2196A46A0DD74CC9D8BD9F568A47CD7A34FF07001E00997E0A19736CA337A4F3AF00FDA31174EFBCAF7E05214E5D1X5mBN" TargetMode="External"/><Relationship Id="rId50" Type="http://schemas.openxmlformats.org/officeDocument/2006/relationships/hyperlink" Target="consultantplus://offline/ref=F20F1095FF97913EA8E2196A46A0DD74CC9D8BD9F568A47CD7A34FF07001E00997E0A19736CA337A4B3AF00FDA31174EFBCAF7E05214E5D1X5mBN" TargetMode="External"/><Relationship Id="rId55" Type="http://schemas.openxmlformats.org/officeDocument/2006/relationships/hyperlink" Target="consultantplus://offline/ref=F20F1095FF97913EA8E2196A46A0DD74CC9D8BD9F568A47CD7A34FF07001E00997E0A19736CA337D4A3AF00FDA31174EFBCAF7E05214E5D1X5mBN" TargetMode="External"/><Relationship Id="rId63" Type="http://schemas.openxmlformats.org/officeDocument/2006/relationships/hyperlink" Target="consultantplus://offline/ref=F20F1095FF97913EA8E2196A46A0DD74CC9D8BD9F568A47CD7A34FF07001E00997E0A19736CA337F4F3AF00FDA31174EFBCAF7E05214E5D1X5mBN" TargetMode="External"/><Relationship Id="rId68" Type="http://schemas.openxmlformats.org/officeDocument/2006/relationships/hyperlink" Target="consultantplus://offline/ref=F20F1095FF97913EA8E2196A46A0DD74CC9D8BD9F568A47CD7A34FF07001E00997E0A19736CA337F4E3AF00FDA31174EFBCAF7E05214E5D1X5mBN" TargetMode="External"/><Relationship Id="rId76" Type="http://schemas.openxmlformats.org/officeDocument/2006/relationships/hyperlink" Target="consultantplus://offline/ref=F20F1095FF97913EA8E2196A46A0DD74CF9C8FD3F663A47CD7A34FF07001E00997E0A19736CA307F4B3AF00FDA31174EFBCAF7E05214E5D1X5mBN" TargetMode="External"/><Relationship Id="rId84" Type="http://schemas.openxmlformats.org/officeDocument/2006/relationships/hyperlink" Target="consultantplus://offline/ref=F20F1095FF97913EA8E2196A46A0DD74CF9E85D8F666A47CD7A34FF07001E00997E0A19736CA3378453AF00FDA31174EFBCAF7E05214E5D1X5mBN" TargetMode="External"/><Relationship Id="rId89" Type="http://schemas.openxmlformats.org/officeDocument/2006/relationships/hyperlink" Target="consultantplus://offline/ref=F20F1095FF97913EA8E2196A46A0DD74CF9E85D8F666A47CD7A34FF07001E00997E0A19736CA337B453AF00FDA31174EFBCAF7E05214E5D1X5mBN" TargetMode="External"/><Relationship Id="rId97" Type="http://schemas.openxmlformats.org/officeDocument/2006/relationships/hyperlink" Target="consultantplus://offline/ref=F20F1095FF97913EA8E2196A46A0DD74CF9E85D8F666A47CD7A34FF07001E00997E0A19736CA337B443AF00FDA31174EFBCAF7E05214E5D1X5mBN" TargetMode="External"/><Relationship Id="rId7" Type="http://schemas.openxmlformats.org/officeDocument/2006/relationships/hyperlink" Target="consultantplus://offline/ref=F20F1095FF97913EA8E2196A46A0DD74CF9E8DDDF268A47CD7A34FF07001E00997E0A19736CA3379483AF00FDA31174EFBCAF7E05214E5D1X5mBN" TargetMode="External"/><Relationship Id="rId71" Type="http://schemas.openxmlformats.org/officeDocument/2006/relationships/hyperlink" Target="consultantplus://offline/ref=F20F1095FF97913EA8E2196A46A0DD74CC9D8BD9F568A47CD7A34FF07001E00997E0A19736CA337F453AF00FDA31174EFBCAF7E05214E5D1X5mBN" TargetMode="External"/><Relationship Id="rId9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F20F1095FF97913EA8E2196A46A0DD74CA9D8AD2F661A47CD7A34FF07001E00997E0A19736CA3379453AF00FDA31174EFBCAF7E05214E5D1X5mBN" TargetMode="External"/><Relationship Id="rId29" Type="http://schemas.openxmlformats.org/officeDocument/2006/relationships/hyperlink" Target="consultantplus://offline/ref=F20F1095FF97913EA8E2196A46A0DD74CA9D8AD2F661A47CD7A34FF07001E00997E0A19736CA3379453AF00FDA31174EFBCAF7E05214E5D1X5mBN" TargetMode="External"/><Relationship Id="rId11" Type="http://schemas.openxmlformats.org/officeDocument/2006/relationships/hyperlink" Target="consultantplus://offline/ref=F20F1095FF97913EA8E2196A46A0DD74CC9D8BD9F568A47CD7A34FF07001E00997E0A19736CA3379483AF00FDA31174EFBCAF7E05214E5D1X5mBN" TargetMode="External"/><Relationship Id="rId24" Type="http://schemas.openxmlformats.org/officeDocument/2006/relationships/hyperlink" Target="consultantplus://offline/ref=F20F1095FF97913EA8E2196A46A0DD74CD9584DBF168A47CD7A34FF07001E00997E0A19736CA317E4B3AF00FDA31174EFBCAF7E05214E5D1X5mBN" TargetMode="External"/><Relationship Id="rId32" Type="http://schemas.openxmlformats.org/officeDocument/2006/relationships/hyperlink" Target="consultantplus://offline/ref=F20F1095FF97913EA8E2196A46A0DD74CC9D8BD9F568A47CD7A34FF07001E00997E0A19736CA3379483AF00FDA31174EFBCAF7E05214E5D1X5mBN" TargetMode="External"/><Relationship Id="rId37" Type="http://schemas.openxmlformats.org/officeDocument/2006/relationships/hyperlink" Target="consultantplus://offline/ref=F20F1095FF97913EA8E2196A46A0DD74CC9D8BD9F568A47CD7A34FF07001E00997E0A19736CA33784A3AF00FDA31174EFBCAF7E05214E5D1X5mBN" TargetMode="External"/><Relationship Id="rId40" Type="http://schemas.openxmlformats.org/officeDocument/2006/relationships/hyperlink" Target="consultantplus://offline/ref=F20F1095FF97913EA8E2196A46A0DD74CC9D8BD9F568A47CD7A34FF07001E00997E0A19736CA337B4E3AF00FDA31174EFBCAF7E05214E5D1X5mBN" TargetMode="External"/><Relationship Id="rId45" Type="http://schemas.openxmlformats.org/officeDocument/2006/relationships/hyperlink" Target="consultantplus://offline/ref=F20F1095FF97913EA8E2196A46A0DD74CC9D8BD9F568A47CD7A34FF07001E00997E0A19736CA337A4D3AF00FDA31174EFBCAF7E05214E5D1X5mBN" TargetMode="External"/><Relationship Id="rId53" Type="http://schemas.openxmlformats.org/officeDocument/2006/relationships/hyperlink" Target="consultantplus://offline/ref=F20F1095FF97913EA8E2196A46A0DD74CC9D8BD9F568A47CD7A34FF07001E00997E0A19736CA337D4E3AF00FDA31174EFBCAF7E05214E5D1X5mBN" TargetMode="External"/><Relationship Id="rId58" Type="http://schemas.openxmlformats.org/officeDocument/2006/relationships/hyperlink" Target="consultantplus://offline/ref=F20F1095FF97913EA8E2196A46A0DD74CC9D8BD9F568A47CD7A34FF07001E00997E0A19736CA337C4D3AF00FDA31174EFBCAF7E05214E5D1X5mBN" TargetMode="External"/><Relationship Id="rId66" Type="http://schemas.openxmlformats.org/officeDocument/2006/relationships/hyperlink" Target="consultantplus://offline/ref=F20F1095FF97913EA8E2196A46A0DD74CF9C8FD3F663A47CD7A34FF07001E00997E0A19736CA307F4B3AF00FDA31174EFBCAF7E05214E5D1X5mBN" TargetMode="External"/><Relationship Id="rId74" Type="http://schemas.openxmlformats.org/officeDocument/2006/relationships/hyperlink" Target="consultantplus://offline/ref=F20F1095FF97913EA8E2196A46A0DD74CF9C8FD3F663A47CD7A34FF07001E00997E0A19736CA307F493AF00FDA31174EFBCAF7E05214E5D1X5mBN" TargetMode="External"/><Relationship Id="rId79" Type="http://schemas.openxmlformats.org/officeDocument/2006/relationships/hyperlink" Target="consultantplus://offline/ref=F20F1095FF97913EA8E2196A46A0DD74CC9D8BD9F568A47CD7A34FF07001E00997E0A19736CA337E4D3AF00FDA31174EFBCAF7E05214E5D1X5mBN" TargetMode="External"/><Relationship Id="rId87" Type="http://schemas.openxmlformats.org/officeDocument/2006/relationships/hyperlink" Target="consultantplus://offline/ref=F20F1095FF97913EA8E2196A46A0DD74CC9D8BD9F568A47CD7A34FF07001E00997E0A19736CA337E4E3AF00FDA31174EFBCAF7E05214E5D1X5mB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20F1095FF97913EA8E2196A46A0DD74CC9D8BD9F568A47CD7A34FF07001E00997E0A19736CA337C4A3AF00FDA31174EFBCAF7E05214E5D1X5mBN" TargetMode="External"/><Relationship Id="rId82" Type="http://schemas.openxmlformats.org/officeDocument/2006/relationships/hyperlink" Target="consultantplus://offline/ref=F20F1095FF97913EA8E2196A46A0DD74CF9E85D8F666A47CD7A34FF07001E00997E0A19736CA3378493AF00FDA31174EFBCAF7E05214E5D1X5mBN" TargetMode="External"/><Relationship Id="rId90" Type="http://schemas.openxmlformats.org/officeDocument/2006/relationships/hyperlink" Target="consultantplus://offline/ref=F20F1095FF97913EA8E2196A46A0DD74CC9D8BD9F568A47CD7A34FF07001E00997E0A19736CA337E493AF00FDA31174EFBCAF7E05214E5D1X5mBN" TargetMode="External"/><Relationship Id="rId95" Type="http://schemas.openxmlformats.org/officeDocument/2006/relationships/image" Target="media/image3.png"/><Relationship Id="rId19" Type="http://schemas.openxmlformats.org/officeDocument/2006/relationships/hyperlink" Target="consultantplus://offline/ref=F20F1095FF97913EA8E2196A46A0DD74CF9D89DAF067A47CD7A34FF07001E00985E0F99B34CD2D794F2FA65E9CX6m7N" TargetMode="External"/><Relationship Id="rId14" Type="http://schemas.openxmlformats.org/officeDocument/2006/relationships/hyperlink" Target="consultantplus://offline/ref=F20F1095FF97913EA8E2196A46A0DD74CA9D8AD2F661A47CD7A34FF07001E00997E0A19736CA3379453AF00FDA31174EFBCAF7E05214E5D1X5mBN" TargetMode="External"/><Relationship Id="rId22" Type="http://schemas.openxmlformats.org/officeDocument/2006/relationships/hyperlink" Target="consultantplus://offline/ref=F20F1095FF97913EA8E2196A46A0DD74CF9E8DDDF268A47CD7A34FF07001E00997E0A19736CA3379443AF00FDA31174EFBCAF7E05214E5D1X5mBN" TargetMode="External"/><Relationship Id="rId27" Type="http://schemas.openxmlformats.org/officeDocument/2006/relationships/hyperlink" Target="consultantplus://offline/ref=F20F1095FF97913EA8E2196A46A0DD74CA9D8AD2F661A47CD7A34FF07001E00997E0A19736CA3379453AF00FDA31174EFBCAF7E05214E5D1X5mBN" TargetMode="External"/><Relationship Id="rId30" Type="http://schemas.openxmlformats.org/officeDocument/2006/relationships/hyperlink" Target="consultantplus://offline/ref=F20F1095FF97913EA8E2196A46A0DD74CF9E8DD8F463A47CD7A34FF07001E00997E0A19736CA3379483AF00FDA31174EFBCAF7E05214E5D1X5mBN" TargetMode="External"/><Relationship Id="rId35" Type="http://schemas.openxmlformats.org/officeDocument/2006/relationships/hyperlink" Target="consultantplus://offline/ref=F20F1095FF97913EA8E2196A46A0DD74CC9D8BD9F568A47CD7A34FF07001E00997E0A19736CA33784B3AF00FDA31174EFBCAF7E05214E5D1X5mBN" TargetMode="External"/><Relationship Id="rId43" Type="http://schemas.openxmlformats.org/officeDocument/2006/relationships/hyperlink" Target="consultantplus://offline/ref=F20F1095FF97913EA8E2196A46A0DD74CC9D8BD9F568A47CD7A34FF07001E00997E0A19736CA337B4A3AF00FDA31174EFBCAF7E05214E5D1X5mBN" TargetMode="External"/><Relationship Id="rId48" Type="http://schemas.openxmlformats.org/officeDocument/2006/relationships/hyperlink" Target="consultantplus://offline/ref=F20F1095FF97913EA8E2196A46A0DD74CC9D8BD9F568A47CD7A34FF07001E00997E0A19736CA337A4E3AF00FDA31174EFBCAF7E05214E5D1X5mBN" TargetMode="External"/><Relationship Id="rId56" Type="http://schemas.openxmlformats.org/officeDocument/2006/relationships/hyperlink" Target="consultantplus://offline/ref=F20F1095FF97913EA8E2196A46A0DD74CC9D8BD9F568A47CD7A34FF07001E00997E0A19736CA337D453AF00FDA31174EFBCAF7E05214E5D1X5mBN" TargetMode="External"/><Relationship Id="rId64" Type="http://schemas.openxmlformats.org/officeDocument/2006/relationships/hyperlink" Target="consultantplus://offline/ref=F20F1095FF97913EA8E2196A46A0DD74CA9E89DEF762A47CD7A34FF07001E00997E0A19736CA33784C3AF00FDA31174EFBCAF7E05214E5D1X5mBN" TargetMode="External"/><Relationship Id="rId69" Type="http://schemas.openxmlformats.org/officeDocument/2006/relationships/hyperlink" Target="consultantplus://offline/ref=F20F1095FF97913EA8E2196A46A0DD74CF9C8FD3F663A47CD7A34FF07001E00997E0A19736CA307F443AF00FDA31174EFBCAF7E05214E5D1X5mBN" TargetMode="External"/><Relationship Id="rId77" Type="http://schemas.openxmlformats.org/officeDocument/2006/relationships/hyperlink" Target="consultantplus://offline/ref=F20F1095FF97913EA8E2196A46A0DD74CF9C8FD3F663A47CD7A34FF07001E00997E0A19736CA307F4A3AF00FDA31174EFBCAF7E05214E5D1X5mBN" TargetMode="External"/><Relationship Id="rId8" Type="http://schemas.openxmlformats.org/officeDocument/2006/relationships/hyperlink" Target="consultantplus://offline/ref=F20F1095FF97913EA8E2196A46A0DD74CF9E85D8F666A47CD7A34FF07001E00997E0A19736CA3379483AF00FDA31174EFBCAF7E05214E5D1X5mBN" TargetMode="External"/><Relationship Id="rId51" Type="http://schemas.openxmlformats.org/officeDocument/2006/relationships/hyperlink" Target="consultantplus://offline/ref=F20F1095FF97913EA8E2196A46A0DD74CC9D8BD9F568A47CD7A34FF07001E00997E0A19736CA337A453AF00FDA31174EFBCAF7E05214E5D1X5mBN" TargetMode="External"/><Relationship Id="rId72" Type="http://schemas.openxmlformats.org/officeDocument/2006/relationships/hyperlink" Target="consultantplus://offline/ref=F20F1095FF97913EA8E2196A46A0DD74CC9D8BD9F568A47CD7A34FF07001E00997E0A19736CA337F443AF00FDA31174EFBCAF7E05214E5D1X5mBN" TargetMode="External"/><Relationship Id="rId80" Type="http://schemas.openxmlformats.org/officeDocument/2006/relationships/hyperlink" Target="consultantplus://offline/ref=F20F1095FF97913EA8E2196A46A0DD74CC9D8BD9F568A47CD7A34FF07001E00997E0A19736CA337E4F3AF00FDA31174EFBCAF7E05214E5D1X5mBN" TargetMode="External"/><Relationship Id="rId85" Type="http://schemas.openxmlformats.org/officeDocument/2006/relationships/hyperlink" Target="consultantplus://offline/ref=F20F1095FF97913EA8E2196A46A0DD74CF9E85D8F666A47CD7A34FF07001E00997E0A19736CA337B4D3AF00FDA31174EFBCAF7E05214E5D1X5mBN" TargetMode="External"/><Relationship Id="rId93" Type="http://schemas.openxmlformats.org/officeDocument/2006/relationships/image" Target="media/image2.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20F1095FF97913EA8E2196A46A0DD74CC9D8BDEF968A47CD7A34FF07001E00997E0A19736CA3379483AF00FDA31174EFBCAF7E05214E5D1X5mBN" TargetMode="External"/><Relationship Id="rId17" Type="http://schemas.openxmlformats.org/officeDocument/2006/relationships/hyperlink" Target="consultantplus://offline/ref=F20F1095FF97913EA8E2196A46A0DD74CF9885DFF760A47CD7A34FF07001E00997E0A19736CA33794B3AF00FDA31174EFBCAF7E05214E5D1X5mBN" TargetMode="External"/><Relationship Id="rId25" Type="http://schemas.openxmlformats.org/officeDocument/2006/relationships/hyperlink" Target="consultantplus://offline/ref=F20F1095FF97913EA8E2196A46A0DD74CF9D89DAF067A47CD7A34FF07001E00985E0F99B34CD2D794F2FA65E9CX6m7N" TargetMode="External"/><Relationship Id="rId33" Type="http://schemas.openxmlformats.org/officeDocument/2006/relationships/hyperlink" Target="consultantplus://offline/ref=F20F1095FF97913EA8E2196A46A0DD74CF9D8BDAF967A47CD7A34FF07001E00985E0F99B34CD2D794F2FA65E9CX6m7N" TargetMode="External"/><Relationship Id="rId38" Type="http://schemas.openxmlformats.org/officeDocument/2006/relationships/hyperlink" Target="consultantplus://offline/ref=F20F1095FF97913EA8E2196A46A0DD74CC9D8BD9F568A47CD7A34FF07001E00997E0A19736CA3378453AF00FDA31174EFBCAF7E05214E5D1X5mBN" TargetMode="External"/><Relationship Id="rId46" Type="http://schemas.openxmlformats.org/officeDocument/2006/relationships/hyperlink" Target="consultantplus://offline/ref=F20F1095FF97913EA8E2196A46A0DD74CF9E8DD8F463A47CD7A34FF07001E00997E0A19736CA3379483AF00FDA31174EFBCAF7E05214E5D1X5mBN" TargetMode="External"/><Relationship Id="rId59" Type="http://schemas.openxmlformats.org/officeDocument/2006/relationships/hyperlink" Target="consultantplus://offline/ref=F20F1095FF97913EA8E2196A46A0DD74CC9D8BD9F568A47CD7A34FF07001E00997E0A19736CA337C4C3AF00FDA31174EFBCAF7E05214E5D1X5mBN" TargetMode="External"/><Relationship Id="rId67" Type="http://schemas.openxmlformats.org/officeDocument/2006/relationships/hyperlink" Target="consultantplus://offline/ref=F20F1095FF97913EA8E2196A46A0DD74CF9C8FD3F663A47CD7A34FF07001E00997E0A19736CA307F443AF00FDA31174EFBCAF7E05214E5D1X5mBN" TargetMode="External"/><Relationship Id="rId20" Type="http://schemas.openxmlformats.org/officeDocument/2006/relationships/hyperlink" Target="consultantplus://offline/ref=F20F1095FF97913EA8E2196A46A0DD74CF9E8DDDF268A47CD7A34FF07001E00997E0A19736CA33794B3AF00FDA31174EFBCAF7E05214E5D1X5mBN" TargetMode="External"/><Relationship Id="rId41" Type="http://schemas.openxmlformats.org/officeDocument/2006/relationships/hyperlink" Target="consultantplus://offline/ref=F20F1095FF97913EA8E2196A46A0DD74CC9D8BD9F568A47CD7A34FF07001E00997E0A19736CA337B483AF00FDA31174EFBCAF7E05214E5D1X5mBN" TargetMode="External"/><Relationship Id="rId54" Type="http://schemas.openxmlformats.org/officeDocument/2006/relationships/hyperlink" Target="consultantplus://offline/ref=F20F1095FF97913EA8E2196A46A0DD74CC9D8BD9F568A47CD7A34FF07001E00997E0A19736CA337D493AF00FDA31174EFBCAF7E05214E5D1X5mBN" TargetMode="External"/><Relationship Id="rId62" Type="http://schemas.openxmlformats.org/officeDocument/2006/relationships/hyperlink" Target="consultantplus://offline/ref=F20F1095FF97913EA8E2196A46A0DD74CC9D8BD9F568A47CD7A34FF07001E00997E0A19736CA337C443AF00FDA31174EFBCAF7E05214E5D1X5mBN" TargetMode="External"/><Relationship Id="rId70" Type="http://schemas.openxmlformats.org/officeDocument/2006/relationships/hyperlink" Target="consultantplus://offline/ref=F20F1095FF97913EA8E2196A46A0DD74CC9D8BD9F568A47CD7A34FF07001E00997E0A19736CA337F4B3AF00FDA31174EFBCAF7E05214E5D1X5mBN" TargetMode="External"/><Relationship Id="rId75" Type="http://schemas.openxmlformats.org/officeDocument/2006/relationships/hyperlink" Target="consultantplus://offline/ref=F20F1095FF97913EA8E2196A46A0DD74CF9C8FD3F663A47CD7A34FF07001E00997E0A19736CA307F483AF00FDA31174EFBCAF7E05214E5D1X5mBN" TargetMode="External"/><Relationship Id="rId83" Type="http://schemas.openxmlformats.org/officeDocument/2006/relationships/hyperlink" Target="consultantplus://offline/ref=F20F1095FF97913EA8E2196A46A0DD74CC9D8BD9F568A47CD7A34FF07001E00997E0A19736CA337E4E3AF00FDA31174EFBCAF7E05214E5D1X5mBN" TargetMode="External"/><Relationship Id="rId88" Type="http://schemas.openxmlformats.org/officeDocument/2006/relationships/hyperlink" Target="consultantplus://offline/ref=F20F1095FF97913EA8E2196A46A0DD74CF9E85D8F666A47CD7A34FF07001E00997E0A19736CA337B4A3AF00FDA31174EFBCAF7E05214E5D1X5mBN" TargetMode="External"/><Relationship Id="rId91" Type="http://schemas.openxmlformats.org/officeDocument/2006/relationships/hyperlink" Target="consultantplus://offline/ref=F20F1095FF97913EA8E2196A46A0DD74CC9D8BD9F568A47CD7A34FF07001E00997E0A19736CA32794E3AF00FDA31174EFBCAF7E05214E5D1X5mBN" TargetMode="External"/><Relationship Id="rId9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consultantplus://offline/ref=F20F1095FF97913EA8E2196A46A0DD74CF9E8DD8F463A47CD7A34FF07001E00997E0A19736CA3379483AF00FDA31174EFBCAF7E05214E5D1X5mBN" TargetMode="External"/><Relationship Id="rId15" Type="http://schemas.openxmlformats.org/officeDocument/2006/relationships/hyperlink" Target="consultantplus://offline/ref=F20F1095FF97913EA8E2196A46A0DD74CF9D8BDAF967A47CD7A34FF07001E00997E0A19736CA337E4A3AF00FDA31174EFBCAF7E05214E5D1X5mBN" TargetMode="External"/><Relationship Id="rId23" Type="http://schemas.openxmlformats.org/officeDocument/2006/relationships/hyperlink" Target="consultantplus://offline/ref=F20F1095FF97913EA8E2196A46A0DD74CF9E8DDDF268A47CD7A34FF07001E00997E0A19736CA33784C3AF00FDA31174EFBCAF7E05214E5D1X5mBN" TargetMode="External"/><Relationship Id="rId28" Type="http://schemas.openxmlformats.org/officeDocument/2006/relationships/hyperlink" Target="consultantplus://offline/ref=F20F1095FF97913EA8E2196A46A0DD74CA9D8AD2F661A47CD7A34FF07001E00997E0A19736CA3779483AF00FDA31174EFBCAF7E05214E5D1X5mBN" TargetMode="External"/><Relationship Id="rId36" Type="http://schemas.openxmlformats.org/officeDocument/2006/relationships/hyperlink" Target="consultantplus://offline/ref=F20F1095FF97913EA8E2196A46A0DD74CF9E85D8F666A47CD7A34FF07001E00997E0A19736CA33784E3AF00FDA31174EFBCAF7E05214E5D1X5mBN" TargetMode="External"/><Relationship Id="rId49" Type="http://schemas.openxmlformats.org/officeDocument/2006/relationships/hyperlink" Target="consultantplus://offline/ref=F20F1095FF97913EA8E2196A46A0DD74CC9D8BD9F568A47CD7A34FF07001E00997E0A19736CA337A493AF00FDA31174EFBCAF7E05214E5D1X5mBN" TargetMode="External"/><Relationship Id="rId57" Type="http://schemas.openxmlformats.org/officeDocument/2006/relationships/hyperlink" Target="consultantplus://offline/ref=F20F1095FF97913EA8E2196A46A0DD74CC9D8BD9F568A47CD7A34FF07001E00997E0A19736CA337D443AF00FDA31174EFBCAF7E05214E5D1X5mBN" TargetMode="External"/><Relationship Id="rId10" Type="http://schemas.openxmlformats.org/officeDocument/2006/relationships/hyperlink" Target="consultantplus://offline/ref=F20F1095FF97913EA8E2196A46A0DD74CF9B88DEF069A47CD7A34FF07001E00997E0A19736CA3379483AF00FDA31174EFBCAF7E05214E5D1X5mBN" TargetMode="External"/><Relationship Id="rId31" Type="http://schemas.openxmlformats.org/officeDocument/2006/relationships/hyperlink" Target="consultantplus://offline/ref=F20F1095FF97913EA8E2196A46A0DD74CF9E85D8F666A47CD7A34FF07001E00997E0A19736CA33784D3AF00FDA31174EFBCAF7E05214E5D1X5mBN" TargetMode="External"/><Relationship Id="rId44" Type="http://schemas.openxmlformats.org/officeDocument/2006/relationships/hyperlink" Target="consultantplus://offline/ref=F20F1095FF97913EA8E2196A46A0DD74CC9D8BD9F568A47CD7A34FF07001E00997E0A19736CA337B453AF00FDA31174EFBCAF7E05214E5D1X5mBN" TargetMode="External"/><Relationship Id="rId52" Type="http://schemas.openxmlformats.org/officeDocument/2006/relationships/hyperlink" Target="consultantplus://offline/ref=F20F1095FF97913EA8E2196A46A0DD74CC9D8BD9F568A47CD7A34FF07001E00997E0A19736CA337A443AF00FDA31174EFBCAF7E05214E5D1X5mBN" TargetMode="External"/><Relationship Id="rId60" Type="http://schemas.openxmlformats.org/officeDocument/2006/relationships/hyperlink" Target="consultantplus://offline/ref=F20F1095FF97913EA8E2196A46A0DD74CC9D8BD9F568A47CD7A34FF07001E00997E0A19736CA337C483AF00FDA31174EFBCAF7E05214E5D1X5mBN" TargetMode="External"/><Relationship Id="rId65" Type="http://schemas.openxmlformats.org/officeDocument/2006/relationships/hyperlink" Target="consultantplus://offline/ref=F20F1095FF97913EA8E2196A46A0DD74CF9C8FD3F663A47CD7A34FF07001E00997E0A19736CA307F493AF00FDA31174EFBCAF7E05214E5D1X5mBN" TargetMode="External"/><Relationship Id="rId73" Type="http://schemas.openxmlformats.org/officeDocument/2006/relationships/hyperlink" Target="consultantplus://offline/ref=F20F1095FF97913EA8E2196A46A0DD74CA9E89DFF760A47CD7A34FF07001E00997E0A19736CA337F483AF00FDA31174EFBCAF7E05214E5D1X5mBN" TargetMode="External"/><Relationship Id="rId78" Type="http://schemas.openxmlformats.org/officeDocument/2006/relationships/hyperlink" Target="consultantplus://offline/ref=F20F1095FF97913EA8E2196A46A0DD74CF9C8FD3F663A47CD7A34FF07001E00997E0A19736CA307F443AF00FDA31174EFBCAF7E05214E5D1X5mBN" TargetMode="External"/><Relationship Id="rId81" Type="http://schemas.openxmlformats.org/officeDocument/2006/relationships/hyperlink" Target="consultantplus://offline/ref=F20F1095FF97913EA8E2196A46A0DD74CF948BDEF769A47CD7A34FF07001E00997E0A19736CA33784F3AF00FDA31174EFBCAF7E05214E5D1X5mBN" TargetMode="External"/><Relationship Id="rId86" Type="http://schemas.openxmlformats.org/officeDocument/2006/relationships/hyperlink" Target="consultantplus://offline/ref=F20F1095FF97913EA8E2196A46A0DD74CF9E85D8F666A47CD7A34FF07001E00997E0A19736CA337B483AF00FDA31174EFBCAF7E05214E5D1X5mBN" TargetMode="External"/><Relationship Id="rId94" Type="http://schemas.openxmlformats.org/officeDocument/2006/relationships/hyperlink" Target="consultantplus://offline/ref=F20F1095FF97913EA8E2196A46A0DD74CC9D8BD9F568A47CD7A34FF07001E00997E0A19736CA32794E3AF00FDA31174EFBCAF7E05214E5D1X5mBN"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0F1095FF97913EA8E2196A46A0DD74CF9885DFF760A47CD7A34FF07001E00997E0A19736CA3379483AF00FDA31174EFBCAF7E05214E5D1X5mBN" TargetMode="External"/><Relationship Id="rId13" Type="http://schemas.openxmlformats.org/officeDocument/2006/relationships/hyperlink" Target="consultantplus://offline/ref=F20F1095FF97913EA8E2196A46A0DD74CD9F8ED3F468A47CD7A34FF07001E00997E0A19736CA3379483AF00FDA31174EFBCAF7E05214E5D1X5mBN" TargetMode="External"/><Relationship Id="rId18" Type="http://schemas.openxmlformats.org/officeDocument/2006/relationships/hyperlink" Target="consultantplus://offline/ref=F20F1095FF97913EA8E2196A46A0DD74CF9885DFF760A47CD7A34FF07001E00997E0A19736CA33794A3AF00FDA31174EFBCAF7E05214E5D1X5mBN" TargetMode="External"/><Relationship Id="rId39" Type="http://schemas.openxmlformats.org/officeDocument/2006/relationships/hyperlink" Target="consultantplus://offline/ref=F20F1095FF97913EA8E2196A46A0DD74CC9D8BD9F568A47CD7A34FF07001E00997E0A19736CA337B4C3AF00FDA31174EFBCAF7E05214E5D1X5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13088</Words>
  <Characters>74607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Суслина</dc:creator>
  <cp:lastModifiedBy>Ира Суслина</cp:lastModifiedBy>
  <cp:revision>1</cp:revision>
  <dcterms:created xsi:type="dcterms:W3CDTF">2023-02-27T13:38:00Z</dcterms:created>
  <dcterms:modified xsi:type="dcterms:W3CDTF">2023-02-27T13:40:00Z</dcterms:modified>
</cp:coreProperties>
</file>